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97F32" w14:textId="5A3B3A42" w:rsidR="00A154F4" w:rsidRDefault="00A154F4" w:rsidP="00BC455C">
      <w:pPr>
        <w:spacing w:after="0" w:line="240" w:lineRule="auto"/>
        <w:jc w:val="center"/>
        <w:rPr>
          <w:rFonts w:ascii="Arial" w:hAnsi="Arial" w:cs="Arial"/>
          <w:b/>
          <w:sz w:val="28"/>
          <w:szCs w:val="24"/>
        </w:rPr>
      </w:pPr>
      <w:r w:rsidRPr="00A154F4">
        <w:rPr>
          <w:rFonts w:ascii="Arial" w:hAnsi="Arial" w:cs="Arial"/>
          <w:b/>
          <w:sz w:val="28"/>
          <w:szCs w:val="24"/>
        </w:rPr>
        <w:t>Call for Abstracts</w:t>
      </w:r>
      <w:r w:rsidR="008368FF">
        <w:rPr>
          <w:rFonts w:ascii="Arial" w:hAnsi="Arial" w:cs="Arial"/>
          <w:b/>
          <w:sz w:val="28"/>
          <w:szCs w:val="24"/>
        </w:rPr>
        <w:t xml:space="preserve"> – Re</w:t>
      </w:r>
      <w:r w:rsidRPr="00A154F4">
        <w:rPr>
          <w:rFonts w:ascii="Arial" w:hAnsi="Arial" w:cs="Arial"/>
          <w:b/>
          <w:sz w:val="28"/>
          <w:szCs w:val="24"/>
        </w:rPr>
        <w:t>search Session</w:t>
      </w:r>
    </w:p>
    <w:p w14:paraId="2D7DA3C1" w14:textId="65808C4A" w:rsidR="006B5425" w:rsidRDefault="006B5425" w:rsidP="00BC455C">
      <w:pPr>
        <w:spacing w:after="0" w:line="240" w:lineRule="auto"/>
        <w:jc w:val="center"/>
        <w:rPr>
          <w:rFonts w:ascii="Arial" w:hAnsi="Arial" w:cs="Arial"/>
          <w:b/>
          <w:sz w:val="28"/>
          <w:szCs w:val="24"/>
        </w:rPr>
      </w:pPr>
      <w:r>
        <w:rPr>
          <w:rFonts w:ascii="Arial" w:hAnsi="Arial" w:cs="Arial"/>
          <w:b/>
          <w:sz w:val="28"/>
          <w:szCs w:val="24"/>
        </w:rPr>
        <w:t xml:space="preserve">SUNA </w:t>
      </w:r>
      <w:proofErr w:type="spellStart"/>
      <w:r>
        <w:rPr>
          <w:rFonts w:ascii="Arial" w:hAnsi="Arial" w:cs="Arial"/>
          <w:b/>
          <w:sz w:val="28"/>
          <w:szCs w:val="24"/>
        </w:rPr>
        <w:t>uroLogic</w:t>
      </w:r>
      <w:proofErr w:type="spellEnd"/>
      <w:r>
        <w:rPr>
          <w:rFonts w:ascii="Arial" w:hAnsi="Arial" w:cs="Arial"/>
          <w:b/>
          <w:sz w:val="28"/>
          <w:szCs w:val="24"/>
        </w:rPr>
        <w:t xml:space="preserve"> Conference</w:t>
      </w:r>
    </w:p>
    <w:p w14:paraId="0F92D9C3" w14:textId="0FB8D061" w:rsidR="009B31B3" w:rsidRDefault="009B31B3" w:rsidP="00BC455C">
      <w:pPr>
        <w:spacing w:after="0" w:line="240" w:lineRule="auto"/>
        <w:jc w:val="center"/>
        <w:rPr>
          <w:rFonts w:ascii="Arial" w:hAnsi="Arial" w:cs="Arial"/>
          <w:b/>
          <w:sz w:val="28"/>
          <w:szCs w:val="24"/>
        </w:rPr>
      </w:pPr>
    </w:p>
    <w:p w14:paraId="1B40CEE9" w14:textId="2BD63682" w:rsidR="009B31B3" w:rsidRDefault="009B31B3" w:rsidP="009B31B3">
      <w:pPr>
        <w:spacing w:after="0" w:line="240" w:lineRule="auto"/>
        <w:rPr>
          <w:rFonts w:ascii="Arial" w:hAnsi="Arial" w:cs="Arial"/>
          <w:sz w:val="24"/>
          <w:szCs w:val="24"/>
        </w:rPr>
      </w:pPr>
      <w:r w:rsidRPr="00C26DD6">
        <w:rPr>
          <w:rFonts w:ascii="Arial" w:hAnsi="Arial" w:cs="Arial"/>
          <w:sz w:val="24"/>
          <w:szCs w:val="24"/>
        </w:rPr>
        <w:t xml:space="preserve">SUNA members and non-members are invited to submit </w:t>
      </w:r>
      <w:r w:rsidR="006F06FF" w:rsidRPr="006F06FF">
        <w:rPr>
          <w:rFonts w:ascii="Arial" w:hAnsi="Arial" w:cs="Arial"/>
          <w:sz w:val="24"/>
          <w:szCs w:val="24"/>
        </w:rPr>
        <w:t>oral and poster</w:t>
      </w:r>
      <w:r w:rsidR="003E1E86">
        <w:rPr>
          <w:rFonts w:ascii="Arial" w:hAnsi="Arial" w:cs="Arial"/>
          <w:sz w:val="24"/>
          <w:szCs w:val="24"/>
        </w:rPr>
        <w:t xml:space="preserve"> presentation abstracts</w:t>
      </w:r>
      <w:r w:rsidR="006F06FF" w:rsidRPr="006F06FF">
        <w:rPr>
          <w:rFonts w:ascii="Arial" w:hAnsi="Arial" w:cs="Arial"/>
          <w:sz w:val="24"/>
          <w:szCs w:val="24"/>
        </w:rPr>
        <w:t xml:space="preserve"> </w:t>
      </w:r>
      <w:r w:rsidR="00B244DA">
        <w:rPr>
          <w:rFonts w:ascii="Arial" w:hAnsi="Arial" w:cs="Arial"/>
          <w:sz w:val="24"/>
          <w:szCs w:val="24"/>
        </w:rPr>
        <w:t xml:space="preserve">for the Society of Urologic Nurses and Associates (SUNA) </w:t>
      </w:r>
      <w:proofErr w:type="spellStart"/>
      <w:r w:rsidR="00B244DA">
        <w:rPr>
          <w:rFonts w:ascii="Arial" w:hAnsi="Arial" w:cs="Arial"/>
          <w:sz w:val="24"/>
          <w:szCs w:val="24"/>
        </w:rPr>
        <w:t>uro</w:t>
      </w:r>
      <w:r w:rsidR="00B244DA">
        <w:rPr>
          <w:rFonts w:ascii="Arial" w:hAnsi="Arial" w:cs="Arial"/>
          <w:b/>
          <w:sz w:val="24"/>
          <w:szCs w:val="24"/>
        </w:rPr>
        <w:t>Logic</w:t>
      </w:r>
      <w:proofErr w:type="spellEnd"/>
      <w:r w:rsidR="00B244DA">
        <w:rPr>
          <w:rFonts w:ascii="Arial" w:hAnsi="Arial" w:cs="Arial"/>
          <w:sz w:val="24"/>
          <w:szCs w:val="24"/>
        </w:rPr>
        <w:t xml:space="preserve"> Conference.</w:t>
      </w:r>
      <w:r w:rsidR="006F06FF" w:rsidRPr="006F06FF">
        <w:rPr>
          <w:rFonts w:ascii="Arial" w:hAnsi="Arial" w:cs="Arial"/>
          <w:sz w:val="24"/>
          <w:szCs w:val="24"/>
        </w:rPr>
        <w:t xml:space="preserve"> </w:t>
      </w:r>
      <w:r w:rsidRPr="009B31B3">
        <w:rPr>
          <w:rFonts w:ascii="Arial" w:hAnsi="Arial" w:cs="Arial"/>
          <w:sz w:val="24"/>
          <w:szCs w:val="24"/>
        </w:rPr>
        <w:t>Abstracts may address the following:</w:t>
      </w:r>
    </w:p>
    <w:p w14:paraId="2E13ED36" w14:textId="77777777" w:rsidR="006556D4" w:rsidRPr="009B31B3" w:rsidRDefault="006556D4" w:rsidP="009B31B3">
      <w:pPr>
        <w:spacing w:after="0" w:line="240" w:lineRule="auto"/>
        <w:rPr>
          <w:rFonts w:ascii="Arial" w:hAnsi="Arial" w:cs="Arial"/>
          <w:sz w:val="24"/>
          <w:szCs w:val="24"/>
        </w:rPr>
      </w:pPr>
    </w:p>
    <w:p w14:paraId="204E7865" w14:textId="79312EFE" w:rsidR="009B31B3" w:rsidRPr="00D23364" w:rsidRDefault="009B31B3" w:rsidP="009B31B3">
      <w:pPr>
        <w:pStyle w:val="ListParagraph"/>
        <w:numPr>
          <w:ilvl w:val="0"/>
          <w:numId w:val="33"/>
        </w:numPr>
        <w:spacing w:after="0" w:line="240" w:lineRule="auto"/>
        <w:rPr>
          <w:rFonts w:ascii="Arial" w:hAnsi="Arial" w:cs="Arial"/>
          <w:sz w:val="24"/>
          <w:szCs w:val="24"/>
        </w:rPr>
      </w:pPr>
      <w:r w:rsidRPr="00D23364">
        <w:rPr>
          <w:rFonts w:ascii="Arial" w:hAnsi="Arial" w:cs="Arial"/>
          <w:sz w:val="24"/>
          <w:szCs w:val="24"/>
        </w:rPr>
        <w:t>Practical clinical approaches to the treatment and management of urologic health care (with emphasis on assessment, intervention, patient outcomes).</w:t>
      </w:r>
    </w:p>
    <w:p w14:paraId="7D6D738F" w14:textId="2B4D0409" w:rsidR="009B31B3" w:rsidRPr="00D23364" w:rsidRDefault="009B31B3" w:rsidP="009B31B3">
      <w:pPr>
        <w:pStyle w:val="ListParagraph"/>
        <w:numPr>
          <w:ilvl w:val="0"/>
          <w:numId w:val="33"/>
        </w:numPr>
        <w:spacing w:after="0" w:line="240" w:lineRule="auto"/>
        <w:rPr>
          <w:rFonts w:ascii="Arial" w:hAnsi="Arial" w:cs="Arial"/>
          <w:sz w:val="24"/>
          <w:szCs w:val="24"/>
        </w:rPr>
      </w:pPr>
      <w:r w:rsidRPr="00D23364">
        <w:rPr>
          <w:rFonts w:ascii="Arial" w:hAnsi="Arial" w:cs="Arial"/>
          <w:sz w:val="24"/>
          <w:szCs w:val="24"/>
        </w:rPr>
        <w:t>Development and evaluation of innovative services and programs related to urologic health care.</w:t>
      </w:r>
    </w:p>
    <w:p w14:paraId="6AF72FFB" w14:textId="76A25CCD" w:rsidR="009B31B3" w:rsidRPr="00D23364" w:rsidRDefault="009B31B3" w:rsidP="009B31B3">
      <w:pPr>
        <w:pStyle w:val="ListParagraph"/>
        <w:numPr>
          <w:ilvl w:val="0"/>
          <w:numId w:val="33"/>
        </w:numPr>
        <w:spacing w:after="0" w:line="240" w:lineRule="auto"/>
        <w:rPr>
          <w:rFonts w:ascii="Arial" w:hAnsi="Arial" w:cs="Arial"/>
          <w:sz w:val="24"/>
          <w:szCs w:val="24"/>
        </w:rPr>
      </w:pPr>
      <w:r w:rsidRPr="00D23364">
        <w:rPr>
          <w:rFonts w:ascii="Arial" w:hAnsi="Arial" w:cs="Arial"/>
          <w:sz w:val="24"/>
          <w:szCs w:val="24"/>
        </w:rPr>
        <w:t>Identification and management strategies of special populations in urologic health care (such as geriatrics, pediatrics).</w:t>
      </w:r>
    </w:p>
    <w:p w14:paraId="27F893EA" w14:textId="0723F5BA" w:rsidR="009B31B3" w:rsidRPr="00D23364" w:rsidRDefault="009B31B3" w:rsidP="009B31B3">
      <w:pPr>
        <w:pStyle w:val="ListParagraph"/>
        <w:numPr>
          <w:ilvl w:val="0"/>
          <w:numId w:val="33"/>
        </w:numPr>
        <w:spacing w:after="0" w:line="240" w:lineRule="auto"/>
        <w:rPr>
          <w:rFonts w:ascii="Arial" w:hAnsi="Arial" w:cs="Arial"/>
          <w:sz w:val="24"/>
          <w:szCs w:val="24"/>
        </w:rPr>
      </w:pPr>
      <w:r w:rsidRPr="00D23364">
        <w:rPr>
          <w:rFonts w:ascii="Arial" w:hAnsi="Arial" w:cs="Arial"/>
          <w:sz w:val="24"/>
          <w:szCs w:val="24"/>
        </w:rPr>
        <w:t>Case studies involving innovative strategies for managing urologic health care.</w:t>
      </w:r>
    </w:p>
    <w:p w14:paraId="064F48DC" w14:textId="6961E51A" w:rsidR="009B31B3" w:rsidRPr="00D23364" w:rsidRDefault="009B31B3" w:rsidP="009B31B3">
      <w:pPr>
        <w:pStyle w:val="ListParagraph"/>
        <w:numPr>
          <w:ilvl w:val="0"/>
          <w:numId w:val="33"/>
        </w:numPr>
        <w:spacing w:after="0" w:line="240" w:lineRule="auto"/>
        <w:rPr>
          <w:rFonts w:ascii="Arial" w:hAnsi="Arial" w:cs="Arial"/>
          <w:sz w:val="24"/>
          <w:szCs w:val="24"/>
        </w:rPr>
      </w:pPr>
      <w:r w:rsidRPr="00D23364">
        <w:rPr>
          <w:rFonts w:ascii="Arial" w:hAnsi="Arial" w:cs="Arial"/>
          <w:sz w:val="24"/>
          <w:szCs w:val="24"/>
        </w:rPr>
        <w:t>Original research that has not been published. Original research which has been submitted or in press would be acceptable for presentation.</w:t>
      </w:r>
    </w:p>
    <w:p w14:paraId="401ED81A" w14:textId="52B24798" w:rsidR="009B31B3" w:rsidRPr="00D23364" w:rsidRDefault="009B31B3" w:rsidP="009B31B3">
      <w:pPr>
        <w:pStyle w:val="ListParagraph"/>
        <w:numPr>
          <w:ilvl w:val="0"/>
          <w:numId w:val="33"/>
        </w:numPr>
        <w:spacing w:after="0" w:line="240" w:lineRule="auto"/>
        <w:rPr>
          <w:rFonts w:ascii="Arial" w:hAnsi="Arial" w:cs="Arial"/>
          <w:sz w:val="24"/>
          <w:szCs w:val="24"/>
        </w:rPr>
      </w:pPr>
      <w:r w:rsidRPr="00D23364">
        <w:rPr>
          <w:rFonts w:ascii="Arial" w:hAnsi="Arial" w:cs="Arial"/>
          <w:sz w:val="24"/>
          <w:szCs w:val="24"/>
        </w:rPr>
        <w:t>Product and device evaluations.</w:t>
      </w:r>
    </w:p>
    <w:p w14:paraId="73CBEDA9" w14:textId="77777777" w:rsidR="00546B13" w:rsidRPr="00250A3E" w:rsidRDefault="00546B13" w:rsidP="00BC455C">
      <w:pPr>
        <w:spacing w:after="0" w:line="240" w:lineRule="auto"/>
        <w:jc w:val="center"/>
        <w:rPr>
          <w:rFonts w:ascii="Arial" w:hAnsi="Arial" w:cs="Arial"/>
          <w:b/>
          <w:color w:val="FF0000"/>
          <w:sz w:val="24"/>
          <w:szCs w:val="24"/>
        </w:rPr>
      </w:pPr>
    </w:p>
    <w:p w14:paraId="41077FBE" w14:textId="77777777" w:rsidR="006556D4" w:rsidRPr="000D22FD" w:rsidRDefault="00FF3062" w:rsidP="006556D4">
      <w:pPr>
        <w:spacing w:after="0" w:line="240" w:lineRule="auto"/>
        <w:rPr>
          <w:rFonts w:ascii="Arial" w:hAnsi="Arial" w:cs="Arial"/>
          <w:sz w:val="24"/>
          <w:szCs w:val="24"/>
        </w:rPr>
      </w:pPr>
      <w:r w:rsidRPr="00233595">
        <w:rPr>
          <w:rFonts w:ascii="Arial" w:hAnsi="Arial" w:cs="Arial"/>
          <w:b/>
          <w:sz w:val="28"/>
          <w:szCs w:val="24"/>
        </w:rPr>
        <w:t>Submission guidelines</w:t>
      </w:r>
      <w:r w:rsidR="00233595">
        <w:rPr>
          <w:rFonts w:ascii="Arial" w:hAnsi="Arial" w:cs="Arial"/>
          <w:b/>
          <w:sz w:val="28"/>
          <w:szCs w:val="24"/>
        </w:rPr>
        <w:t xml:space="preserve">: </w:t>
      </w:r>
      <w:r w:rsidR="006556D4" w:rsidRPr="00233595">
        <w:rPr>
          <w:rFonts w:ascii="Arial" w:hAnsi="Arial" w:cs="Arial"/>
          <w:sz w:val="24"/>
          <w:szCs w:val="24"/>
        </w:rPr>
        <w:t xml:space="preserve">Please read and follow the submission guidelines carefully. Submissions that do not follow </w:t>
      </w:r>
      <w:r w:rsidR="006556D4" w:rsidRPr="000D22FD">
        <w:rPr>
          <w:rFonts w:ascii="Arial" w:hAnsi="Arial" w:cs="Arial"/>
          <w:sz w:val="24"/>
          <w:szCs w:val="24"/>
        </w:rPr>
        <w:t xml:space="preserve">the guidelines will not be reviewed. </w:t>
      </w:r>
    </w:p>
    <w:p w14:paraId="4C6A90BE" w14:textId="77777777" w:rsidR="006556D4" w:rsidRDefault="006556D4" w:rsidP="00BC455C">
      <w:pPr>
        <w:spacing w:after="0" w:line="240" w:lineRule="auto"/>
        <w:rPr>
          <w:rFonts w:ascii="Arial" w:hAnsi="Arial" w:cs="Arial"/>
          <w:sz w:val="24"/>
          <w:szCs w:val="24"/>
        </w:rPr>
      </w:pPr>
    </w:p>
    <w:p w14:paraId="42E7B76D" w14:textId="714DB01F" w:rsidR="00FF3062" w:rsidRPr="00233595" w:rsidRDefault="00FF3062" w:rsidP="00BC455C">
      <w:pPr>
        <w:spacing w:after="0" w:line="240" w:lineRule="auto"/>
        <w:rPr>
          <w:rStyle w:val="Hyperlink"/>
          <w:rFonts w:ascii="Arial" w:hAnsi="Arial" w:cs="Arial"/>
          <w:color w:val="auto"/>
          <w:sz w:val="24"/>
          <w:szCs w:val="24"/>
        </w:rPr>
      </w:pPr>
      <w:r w:rsidRPr="00233595">
        <w:rPr>
          <w:rFonts w:ascii="Arial" w:hAnsi="Arial" w:cs="Arial"/>
          <w:sz w:val="24"/>
          <w:szCs w:val="24"/>
        </w:rPr>
        <w:t xml:space="preserve">Please visit the </w:t>
      </w:r>
      <w:r w:rsidR="00A6688D" w:rsidRPr="00233595">
        <w:rPr>
          <w:rFonts w:ascii="Arial" w:hAnsi="Arial" w:cs="Arial"/>
          <w:sz w:val="24"/>
          <w:szCs w:val="24"/>
        </w:rPr>
        <w:t>SUNA</w:t>
      </w:r>
      <w:r w:rsidRPr="00233595">
        <w:rPr>
          <w:rFonts w:ascii="Arial" w:hAnsi="Arial" w:cs="Arial"/>
          <w:sz w:val="24"/>
          <w:szCs w:val="24"/>
        </w:rPr>
        <w:t xml:space="preserve"> Abstract Management System to register and submit your abstract for review at the following web address:</w:t>
      </w:r>
      <w:r w:rsidR="00E74E6D" w:rsidRPr="00233595">
        <w:rPr>
          <w:rFonts w:ascii="Arial" w:hAnsi="Arial" w:cs="Arial"/>
          <w:sz w:val="24"/>
          <w:szCs w:val="24"/>
        </w:rPr>
        <w:t xml:space="preserve"> </w:t>
      </w:r>
      <w:hyperlink r:id="rId7" w:history="1">
        <w:r w:rsidR="00AC3140" w:rsidRPr="00233595">
          <w:rPr>
            <w:rStyle w:val="Hyperlink"/>
            <w:rFonts w:ascii="Arial" w:hAnsi="Arial" w:cs="Arial"/>
            <w:color w:val="auto"/>
            <w:sz w:val="24"/>
            <w:szCs w:val="24"/>
          </w:rPr>
          <w:t>https://www.conftool.org/urologic2023/</w:t>
        </w:r>
      </w:hyperlink>
    </w:p>
    <w:p w14:paraId="6FF223BC" w14:textId="77777777" w:rsidR="00CA04D5" w:rsidRPr="00233595" w:rsidRDefault="00CA04D5" w:rsidP="00BC455C">
      <w:pPr>
        <w:spacing w:after="0" w:line="240" w:lineRule="auto"/>
        <w:rPr>
          <w:rFonts w:ascii="Arial" w:hAnsi="Arial" w:cs="Arial"/>
          <w:sz w:val="24"/>
          <w:szCs w:val="24"/>
        </w:rPr>
      </w:pPr>
    </w:p>
    <w:p w14:paraId="4E74B347" w14:textId="5A4D438F" w:rsidR="00FF3062" w:rsidRPr="00233595" w:rsidRDefault="009D7FD4" w:rsidP="00BC455C">
      <w:pPr>
        <w:spacing w:after="0" w:line="240" w:lineRule="auto"/>
        <w:rPr>
          <w:rFonts w:ascii="Arial" w:hAnsi="Arial" w:cs="Arial"/>
          <w:sz w:val="24"/>
          <w:szCs w:val="24"/>
        </w:rPr>
      </w:pPr>
      <w:r w:rsidRPr="00233595">
        <w:rPr>
          <w:rFonts w:ascii="Arial" w:hAnsi="Arial" w:cs="Arial"/>
          <w:b/>
          <w:sz w:val="24"/>
          <w:szCs w:val="24"/>
        </w:rPr>
        <w:t xml:space="preserve">Abstract </w:t>
      </w:r>
      <w:r w:rsidRPr="00233595">
        <w:rPr>
          <w:rFonts w:ascii="Arial" w:hAnsi="Arial" w:cs="Arial"/>
          <w:sz w:val="24"/>
          <w:szCs w:val="24"/>
        </w:rPr>
        <w:t xml:space="preserve">is limited to </w:t>
      </w:r>
      <w:r w:rsidR="00D21362" w:rsidRPr="00233595">
        <w:rPr>
          <w:rFonts w:ascii="Arial" w:hAnsi="Arial" w:cs="Arial"/>
          <w:sz w:val="24"/>
          <w:szCs w:val="24"/>
        </w:rPr>
        <w:t>3</w:t>
      </w:r>
      <w:r w:rsidRPr="00233595">
        <w:rPr>
          <w:rFonts w:ascii="Arial" w:hAnsi="Arial" w:cs="Arial"/>
          <w:sz w:val="24"/>
          <w:szCs w:val="24"/>
        </w:rPr>
        <w:t>00 words, excluding the title</w:t>
      </w:r>
      <w:r w:rsidR="00A90963" w:rsidRPr="00233595">
        <w:rPr>
          <w:rFonts w:ascii="Arial" w:hAnsi="Arial" w:cs="Arial"/>
          <w:sz w:val="24"/>
          <w:szCs w:val="24"/>
        </w:rPr>
        <w:t>. The a</w:t>
      </w:r>
      <w:r w:rsidRPr="00233595">
        <w:rPr>
          <w:rFonts w:ascii="Arial" w:hAnsi="Arial" w:cs="Arial"/>
          <w:sz w:val="24"/>
          <w:szCs w:val="24"/>
        </w:rPr>
        <w:t>bstract should contain a</w:t>
      </w:r>
      <w:r w:rsidR="00D21362" w:rsidRPr="00233595">
        <w:rPr>
          <w:rFonts w:ascii="Arial" w:hAnsi="Arial" w:cs="Arial"/>
          <w:sz w:val="24"/>
          <w:szCs w:val="24"/>
        </w:rPr>
        <w:t xml:space="preserve"> title and current references/evidence (less than 3 years old) used to develop presentation.</w:t>
      </w:r>
    </w:p>
    <w:p w14:paraId="5B05D76A" w14:textId="0A25EC55" w:rsidR="00233595" w:rsidRDefault="00233595" w:rsidP="00BC455C">
      <w:pPr>
        <w:spacing w:after="0" w:line="240" w:lineRule="auto"/>
        <w:rPr>
          <w:rFonts w:ascii="Arial" w:hAnsi="Arial" w:cs="Arial"/>
          <w:color w:val="FF0000"/>
          <w:sz w:val="24"/>
          <w:szCs w:val="24"/>
        </w:rPr>
      </w:pPr>
    </w:p>
    <w:p w14:paraId="42F22823" w14:textId="77777777" w:rsidR="00233595" w:rsidRPr="000D22FD" w:rsidRDefault="00233595" w:rsidP="00233595">
      <w:pPr>
        <w:spacing w:after="0" w:line="240" w:lineRule="auto"/>
        <w:rPr>
          <w:rFonts w:ascii="Arial" w:hAnsi="Arial" w:cs="Arial"/>
          <w:b/>
          <w:bCs/>
          <w:sz w:val="24"/>
          <w:szCs w:val="24"/>
        </w:rPr>
      </w:pPr>
      <w:r w:rsidRPr="000D22FD">
        <w:rPr>
          <w:rFonts w:ascii="Arial" w:hAnsi="Arial" w:cs="Arial"/>
          <w:b/>
          <w:bCs/>
          <w:sz w:val="24"/>
          <w:szCs w:val="24"/>
        </w:rPr>
        <w:t>General submission guidelines</w:t>
      </w:r>
    </w:p>
    <w:p w14:paraId="526C5C8C" w14:textId="77777777" w:rsidR="00233595" w:rsidRPr="000D22FD" w:rsidRDefault="00233595" w:rsidP="00233595">
      <w:pPr>
        <w:pStyle w:val="ListParagraph"/>
        <w:numPr>
          <w:ilvl w:val="0"/>
          <w:numId w:val="34"/>
        </w:numPr>
        <w:spacing w:after="0" w:line="240" w:lineRule="auto"/>
        <w:rPr>
          <w:rFonts w:ascii="Arial" w:hAnsi="Arial" w:cs="Arial"/>
          <w:sz w:val="24"/>
          <w:szCs w:val="24"/>
        </w:rPr>
      </w:pPr>
      <w:r w:rsidRPr="000D22FD">
        <w:rPr>
          <w:rFonts w:ascii="Arial" w:hAnsi="Arial" w:cs="Arial"/>
          <w:sz w:val="24"/>
          <w:szCs w:val="24"/>
        </w:rPr>
        <w:t xml:space="preserve">ALL submissions MUST be accompanied by a complete biographical data and </w:t>
      </w:r>
      <w:r>
        <w:rPr>
          <w:rFonts w:ascii="Arial" w:hAnsi="Arial" w:cs="Arial"/>
          <w:sz w:val="24"/>
          <w:szCs w:val="24"/>
        </w:rPr>
        <w:t>disclosure form</w:t>
      </w:r>
      <w:r w:rsidRPr="000D22FD">
        <w:rPr>
          <w:rFonts w:ascii="Arial" w:hAnsi="Arial" w:cs="Arial"/>
          <w:sz w:val="24"/>
          <w:szCs w:val="24"/>
        </w:rPr>
        <w:t xml:space="preserve"> </w:t>
      </w:r>
      <w:r>
        <w:rPr>
          <w:rFonts w:ascii="Arial" w:hAnsi="Arial" w:cs="Arial"/>
          <w:sz w:val="24"/>
          <w:szCs w:val="24"/>
        </w:rPr>
        <w:t xml:space="preserve">(bio/disclosure form) </w:t>
      </w:r>
      <w:r w:rsidRPr="000D22FD">
        <w:rPr>
          <w:rFonts w:ascii="Arial" w:hAnsi="Arial" w:cs="Arial"/>
          <w:sz w:val="24"/>
          <w:szCs w:val="24"/>
        </w:rPr>
        <w:t xml:space="preserve">for any presenter and/or individual identified on an abstract </w:t>
      </w:r>
      <w:proofErr w:type="gramStart"/>
      <w:r w:rsidRPr="000D22FD">
        <w:rPr>
          <w:rFonts w:ascii="Arial" w:hAnsi="Arial" w:cs="Arial"/>
          <w:sz w:val="24"/>
          <w:szCs w:val="24"/>
        </w:rPr>
        <w:t>in order to</w:t>
      </w:r>
      <w:proofErr w:type="gramEnd"/>
      <w:r w:rsidRPr="000D22FD">
        <w:rPr>
          <w:rFonts w:ascii="Arial" w:hAnsi="Arial" w:cs="Arial"/>
          <w:sz w:val="24"/>
          <w:szCs w:val="24"/>
        </w:rPr>
        <w:t xml:space="preserve"> be accepted. Click on </w:t>
      </w:r>
      <w:r>
        <w:rPr>
          <w:rFonts w:ascii="Arial" w:hAnsi="Arial" w:cs="Arial"/>
          <w:sz w:val="24"/>
          <w:szCs w:val="24"/>
        </w:rPr>
        <w:t xml:space="preserve">bio/disclosure form </w:t>
      </w:r>
      <w:r w:rsidRPr="000D22FD">
        <w:rPr>
          <w:rFonts w:ascii="Arial" w:hAnsi="Arial" w:cs="Arial"/>
          <w:sz w:val="24"/>
          <w:szCs w:val="24"/>
        </w:rPr>
        <w:t xml:space="preserve">and </w:t>
      </w:r>
      <w:proofErr w:type="gramStart"/>
      <w:r w:rsidRPr="000D22FD">
        <w:rPr>
          <w:rFonts w:ascii="Arial" w:hAnsi="Arial" w:cs="Arial"/>
          <w:sz w:val="24"/>
          <w:szCs w:val="24"/>
        </w:rPr>
        <w:t>download</w:t>
      </w:r>
      <w:proofErr w:type="gramEnd"/>
      <w:r w:rsidRPr="000D22FD">
        <w:rPr>
          <w:rFonts w:ascii="Arial" w:hAnsi="Arial" w:cs="Arial"/>
          <w:sz w:val="24"/>
          <w:szCs w:val="24"/>
        </w:rPr>
        <w:t xml:space="preserve"> to your computer. Complete the form and </w:t>
      </w:r>
      <w:proofErr w:type="gramStart"/>
      <w:r w:rsidRPr="000D22FD">
        <w:rPr>
          <w:rFonts w:ascii="Arial" w:hAnsi="Arial" w:cs="Arial"/>
          <w:sz w:val="24"/>
          <w:szCs w:val="24"/>
        </w:rPr>
        <w:t>upload</w:t>
      </w:r>
      <w:proofErr w:type="gramEnd"/>
      <w:r w:rsidRPr="000D22FD">
        <w:rPr>
          <w:rFonts w:ascii="Arial" w:hAnsi="Arial" w:cs="Arial"/>
          <w:sz w:val="24"/>
          <w:szCs w:val="24"/>
        </w:rPr>
        <w:t xml:space="preserve"> to this site before finalizing your submission.</w:t>
      </w:r>
    </w:p>
    <w:p w14:paraId="5C9915F8" w14:textId="77777777" w:rsidR="00A37DE9" w:rsidRPr="00A37DE9" w:rsidRDefault="00A37DE9" w:rsidP="00A37DE9">
      <w:pPr>
        <w:pStyle w:val="ListParagraph"/>
        <w:numPr>
          <w:ilvl w:val="0"/>
          <w:numId w:val="34"/>
        </w:numPr>
        <w:spacing w:after="0" w:line="240" w:lineRule="auto"/>
        <w:rPr>
          <w:rFonts w:ascii="Arial" w:hAnsi="Arial" w:cs="Arial"/>
          <w:sz w:val="24"/>
          <w:szCs w:val="24"/>
        </w:rPr>
      </w:pPr>
      <w:r w:rsidRPr="00A37DE9">
        <w:rPr>
          <w:rFonts w:ascii="Arial" w:hAnsi="Arial" w:cs="Arial"/>
          <w:sz w:val="24"/>
          <w:szCs w:val="24"/>
        </w:rPr>
        <w:t>Presenters/investigators are not required to be members of SUNA.</w:t>
      </w:r>
    </w:p>
    <w:p w14:paraId="77ECB511" w14:textId="5E2A9C67" w:rsidR="00A37DE9" w:rsidRPr="00A37DE9" w:rsidRDefault="00A37DE9" w:rsidP="00A37DE9">
      <w:pPr>
        <w:pStyle w:val="ListParagraph"/>
        <w:numPr>
          <w:ilvl w:val="0"/>
          <w:numId w:val="34"/>
        </w:numPr>
        <w:spacing w:after="0" w:line="240" w:lineRule="auto"/>
        <w:rPr>
          <w:rFonts w:ascii="Arial" w:hAnsi="Arial" w:cs="Arial"/>
          <w:sz w:val="24"/>
          <w:szCs w:val="24"/>
        </w:rPr>
      </w:pPr>
      <w:r w:rsidRPr="00A37DE9">
        <w:rPr>
          <w:rFonts w:ascii="Arial" w:hAnsi="Arial" w:cs="Arial"/>
          <w:sz w:val="24"/>
          <w:szCs w:val="24"/>
        </w:rPr>
        <w:t>Multiple investigators are allowed</w:t>
      </w:r>
      <w:r w:rsidR="001E7AC0">
        <w:rPr>
          <w:rFonts w:ascii="Arial" w:hAnsi="Arial" w:cs="Arial"/>
          <w:sz w:val="24"/>
          <w:szCs w:val="24"/>
        </w:rPr>
        <w:t>;</w:t>
      </w:r>
      <w:r w:rsidRPr="00A37DE9">
        <w:rPr>
          <w:rFonts w:ascii="Arial" w:hAnsi="Arial" w:cs="Arial"/>
          <w:sz w:val="24"/>
          <w:szCs w:val="24"/>
        </w:rPr>
        <w:t xml:space="preserve"> however, the nurse investigator must be the principal or a co-investigator.</w:t>
      </w:r>
    </w:p>
    <w:p w14:paraId="4EEB4EA7" w14:textId="77777777" w:rsidR="00A37DE9" w:rsidRPr="00A37DE9" w:rsidRDefault="00A37DE9" w:rsidP="00A37DE9">
      <w:pPr>
        <w:pStyle w:val="ListParagraph"/>
        <w:numPr>
          <w:ilvl w:val="0"/>
          <w:numId w:val="34"/>
        </w:numPr>
        <w:spacing w:after="0" w:line="240" w:lineRule="auto"/>
        <w:rPr>
          <w:rFonts w:ascii="Arial" w:hAnsi="Arial" w:cs="Arial"/>
          <w:sz w:val="24"/>
          <w:szCs w:val="24"/>
        </w:rPr>
      </w:pPr>
      <w:r w:rsidRPr="00A37DE9">
        <w:rPr>
          <w:rFonts w:ascii="Arial" w:hAnsi="Arial" w:cs="Arial"/>
          <w:sz w:val="24"/>
          <w:szCs w:val="24"/>
        </w:rPr>
        <w:t>May not be presented in an identical format at another SUNA national meeting.</w:t>
      </w:r>
    </w:p>
    <w:p w14:paraId="343531B6" w14:textId="23BF05E5" w:rsidR="00A37DE9" w:rsidRPr="00A37DE9" w:rsidRDefault="00A37DE9" w:rsidP="00A37DE9">
      <w:pPr>
        <w:pStyle w:val="ListParagraph"/>
        <w:numPr>
          <w:ilvl w:val="0"/>
          <w:numId w:val="34"/>
        </w:numPr>
        <w:spacing w:after="0" w:line="240" w:lineRule="auto"/>
        <w:rPr>
          <w:rFonts w:ascii="Arial" w:hAnsi="Arial" w:cs="Arial"/>
          <w:sz w:val="24"/>
          <w:szCs w:val="24"/>
        </w:rPr>
      </w:pPr>
      <w:r w:rsidRPr="00A37DE9">
        <w:rPr>
          <w:rFonts w:ascii="Arial" w:hAnsi="Arial" w:cs="Arial"/>
          <w:sz w:val="24"/>
          <w:szCs w:val="24"/>
        </w:rPr>
        <w:t>Research funded by a commercial enterprise must clearly identify in the design, a control for bias. The presenter must not benefit from a financial interest which the research supports</w:t>
      </w:r>
      <w:r w:rsidR="001E7AC0">
        <w:rPr>
          <w:rFonts w:ascii="Arial" w:hAnsi="Arial" w:cs="Arial"/>
          <w:sz w:val="24"/>
          <w:szCs w:val="24"/>
        </w:rPr>
        <w:t>,</w:t>
      </w:r>
      <w:r w:rsidRPr="00A37DE9">
        <w:rPr>
          <w:rFonts w:ascii="Arial" w:hAnsi="Arial" w:cs="Arial"/>
          <w:sz w:val="24"/>
          <w:szCs w:val="24"/>
        </w:rPr>
        <w:t xml:space="preserve"> and a statement of disclosure must accompany the abstract signed by each investigator.</w:t>
      </w:r>
    </w:p>
    <w:p w14:paraId="77C0F32C" w14:textId="77777777" w:rsidR="00A37DE9" w:rsidRPr="00A37DE9" w:rsidRDefault="00A37DE9" w:rsidP="00A37DE9">
      <w:pPr>
        <w:pStyle w:val="ListParagraph"/>
        <w:numPr>
          <w:ilvl w:val="0"/>
          <w:numId w:val="34"/>
        </w:numPr>
        <w:spacing w:after="0" w:line="240" w:lineRule="auto"/>
        <w:rPr>
          <w:rFonts w:ascii="Arial" w:hAnsi="Arial" w:cs="Arial"/>
          <w:sz w:val="24"/>
          <w:szCs w:val="24"/>
        </w:rPr>
      </w:pPr>
      <w:r w:rsidRPr="00A37DE9">
        <w:rPr>
          <w:rFonts w:ascii="Arial" w:hAnsi="Arial" w:cs="Arial"/>
          <w:sz w:val="24"/>
          <w:szCs w:val="24"/>
        </w:rPr>
        <w:t>The presenter’s role in the research/project must be clearly stated.</w:t>
      </w:r>
    </w:p>
    <w:p w14:paraId="1FDECF3D" w14:textId="2D1D62A1" w:rsidR="00A37DE9" w:rsidRPr="00A37DE9" w:rsidRDefault="00A37DE9" w:rsidP="00A37DE9">
      <w:pPr>
        <w:pStyle w:val="ListParagraph"/>
        <w:numPr>
          <w:ilvl w:val="0"/>
          <w:numId w:val="34"/>
        </w:numPr>
        <w:spacing w:after="0" w:line="240" w:lineRule="auto"/>
        <w:rPr>
          <w:rFonts w:ascii="Arial" w:hAnsi="Arial" w:cs="Arial"/>
          <w:sz w:val="24"/>
          <w:szCs w:val="24"/>
        </w:rPr>
      </w:pPr>
      <w:r w:rsidRPr="00A37DE9">
        <w:rPr>
          <w:rFonts w:ascii="Arial" w:hAnsi="Arial" w:cs="Arial"/>
          <w:sz w:val="24"/>
          <w:szCs w:val="24"/>
        </w:rPr>
        <w:lastRenderedPageBreak/>
        <w:t xml:space="preserve">Final acceptance is conditional upon registration at the conference where the presentation will take place and meeting the format and criteria requirements for the abstracts. </w:t>
      </w:r>
    </w:p>
    <w:p w14:paraId="41C12516" w14:textId="77777777" w:rsidR="00A37DE9" w:rsidRPr="00A37DE9" w:rsidRDefault="00A37DE9" w:rsidP="00A37DE9">
      <w:pPr>
        <w:pStyle w:val="ListParagraph"/>
        <w:numPr>
          <w:ilvl w:val="0"/>
          <w:numId w:val="34"/>
        </w:numPr>
        <w:spacing w:after="0" w:line="240" w:lineRule="auto"/>
        <w:rPr>
          <w:rFonts w:ascii="Arial" w:hAnsi="Arial" w:cs="Arial"/>
          <w:sz w:val="24"/>
          <w:szCs w:val="24"/>
        </w:rPr>
      </w:pPr>
      <w:r w:rsidRPr="00A37DE9">
        <w:rPr>
          <w:rFonts w:ascii="Arial" w:hAnsi="Arial" w:cs="Arial"/>
          <w:sz w:val="24"/>
          <w:szCs w:val="24"/>
        </w:rPr>
        <w:t xml:space="preserve">Accepted abstracts are strongly encouraged to consider publication in </w:t>
      </w:r>
      <w:r w:rsidRPr="003E1E86">
        <w:rPr>
          <w:rFonts w:ascii="Arial" w:hAnsi="Arial" w:cs="Arial"/>
          <w:i/>
          <w:iCs/>
          <w:sz w:val="24"/>
          <w:szCs w:val="24"/>
        </w:rPr>
        <w:t>Urologic Nursing</w:t>
      </w:r>
      <w:r w:rsidRPr="00A37DE9">
        <w:rPr>
          <w:rFonts w:ascii="Arial" w:hAnsi="Arial" w:cs="Arial"/>
          <w:sz w:val="24"/>
          <w:szCs w:val="24"/>
        </w:rPr>
        <w:t xml:space="preserve">. </w:t>
      </w:r>
    </w:p>
    <w:p w14:paraId="6284B867" w14:textId="43C152C9" w:rsidR="00233595" w:rsidRPr="005E2224" w:rsidRDefault="00233595" w:rsidP="00233595">
      <w:pPr>
        <w:pStyle w:val="ListParagraph"/>
        <w:numPr>
          <w:ilvl w:val="0"/>
          <w:numId w:val="34"/>
        </w:numPr>
        <w:spacing w:after="0" w:line="240" w:lineRule="auto"/>
        <w:rPr>
          <w:rFonts w:ascii="Arial" w:hAnsi="Arial" w:cs="Arial"/>
          <w:sz w:val="24"/>
          <w:szCs w:val="24"/>
        </w:rPr>
      </w:pPr>
      <w:r w:rsidRPr="005E2224">
        <w:rPr>
          <w:rFonts w:ascii="Arial" w:hAnsi="Arial" w:cs="Arial"/>
          <w:sz w:val="24"/>
          <w:szCs w:val="24"/>
        </w:rPr>
        <w:t>Abstract submitter</w:t>
      </w:r>
      <w:r w:rsidR="007A326E">
        <w:rPr>
          <w:rFonts w:ascii="Arial" w:hAnsi="Arial" w:cs="Arial"/>
          <w:sz w:val="24"/>
          <w:szCs w:val="24"/>
        </w:rPr>
        <w:t>s</w:t>
      </w:r>
      <w:r w:rsidRPr="005E2224">
        <w:rPr>
          <w:rFonts w:ascii="Arial" w:hAnsi="Arial" w:cs="Arial"/>
          <w:sz w:val="24"/>
          <w:szCs w:val="24"/>
        </w:rPr>
        <w:t xml:space="preserve"> will receive a reply via </w:t>
      </w:r>
      <w:r>
        <w:rPr>
          <w:rFonts w:ascii="Arial" w:hAnsi="Arial" w:cs="Arial"/>
          <w:sz w:val="24"/>
          <w:szCs w:val="24"/>
        </w:rPr>
        <w:t>e</w:t>
      </w:r>
      <w:r w:rsidRPr="005E2224">
        <w:rPr>
          <w:rFonts w:ascii="Arial" w:hAnsi="Arial" w:cs="Arial"/>
          <w:sz w:val="24"/>
          <w:szCs w:val="24"/>
        </w:rPr>
        <w:t>mail that the abstract has been received.</w:t>
      </w:r>
    </w:p>
    <w:p w14:paraId="6BE81ECA" w14:textId="77777777" w:rsidR="00233595" w:rsidRPr="00250A3E" w:rsidRDefault="00233595" w:rsidP="00BC455C">
      <w:pPr>
        <w:spacing w:after="0" w:line="240" w:lineRule="auto"/>
        <w:rPr>
          <w:rFonts w:ascii="Arial" w:hAnsi="Arial" w:cs="Arial"/>
          <w:color w:val="FF0000"/>
          <w:sz w:val="24"/>
          <w:szCs w:val="24"/>
        </w:rPr>
      </w:pPr>
    </w:p>
    <w:p w14:paraId="25DD5804" w14:textId="1739852D" w:rsidR="00250A3E" w:rsidRPr="00275DC6" w:rsidRDefault="00250A3E" w:rsidP="00250A3E">
      <w:pPr>
        <w:spacing w:after="0" w:line="240" w:lineRule="auto"/>
        <w:rPr>
          <w:rFonts w:ascii="Arial" w:hAnsi="Arial" w:cs="Arial"/>
          <w:sz w:val="24"/>
          <w:szCs w:val="24"/>
        </w:rPr>
      </w:pPr>
      <w:r w:rsidRPr="00275DC6">
        <w:rPr>
          <w:rFonts w:ascii="Arial" w:hAnsi="Arial" w:cs="Arial"/>
          <w:b/>
          <w:sz w:val="28"/>
          <w:szCs w:val="24"/>
        </w:rPr>
        <w:t>Submission deadline</w:t>
      </w:r>
      <w:r>
        <w:rPr>
          <w:rFonts w:ascii="Arial" w:hAnsi="Arial" w:cs="Arial"/>
          <w:b/>
          <w:sz w:val="28"/>
          <w:szCs w:val="24"/>
        </w:rPr>
        <w:t xml:space="preserve">: </w:t>
      </w:r>
      <w:r w:rsidRPr="00275DC6">
        <w:rPr>
          <w:rFonts w:ascii="Arial" w:hAnsi="Arial" w:cs="Arial"/>
          <w:sz w:val="24"/>
          <w:szCs w:val="24"/>
        </w:rPr>
        <w:t xml:space="preserve">Abstracts must be </w:t>
      </w:r>
      <w:r w:rsidRPr="00275DC6">
        <w:rPr>
          <w:rFonts w:ascii="Arial" w:hAnsi="Arial" w:cs="Arial"/>
          <w:sz w:val="24"/>
          <w:szCs w:val="24"/>
          <w:u w:val="single"/>
        </w:rPr>
        <w:t>submitted</w:t>
      </w:r>
      <w:r w:rsidRPr="00275DC6">
        <w:rPr>
          <w:rFonts w:ascii="Arial" w:hAnsi="Arial" w:cs="Arial"/>
          <w:sz w:val="24"/>
          <w:szCs w:val="24"/>
        </w:rPr>
        <w:t xml:space="preserve"> via the Abstract Management System by 11:59 pm on </w:t>
      </w:r>
      <w:r w:rsidR="005401A2">
        <w:rPr>
          <w:rFonts w:ascii="Arial" w:hAnsi="Arial" w:cs="Arial"/>
          <w:b/>
          <w:bCs/>
          <w:sz w:val="24"/>
          <w:szCs w:val="24"/>
        </w:rPr>
        <w:t>April 12</w:t>
      </w:r>
      <w:r w:rsidRPr="00275DC6">
        <w:rPr>
          <w:rFonts w:ascii="Arial" w:hAnsi="Arial" w:cs="Arial"/>
          <w:b/>
          <w:bCs/>
          <w:sz w:val="24"/>
          <w:szCs w:val="24"/>
        </w:rPr>
        <w:t xml:space="preserve">, 2023, </w:t>
      </w:r>
      <w:r w:rsidRPr="00275DC6">
        <w:rPr>
          <w:rFonts w:ascii="Arial" w:hAnsi="Arial" w:cs="Arial"/>
          <w:sz w:val="24"/>
          <w:szCs w:val="24"/>
        </w:rPr>
        <w:t xml:space="preserve">for the 2023 </w:t>
      </w:r>
      <w:proofErr w:type="spellStart"/>
      <w:r w:rsidRPr="00275DC6">
        <w:rPr>
          <w:rFonts w:ascii="Arial" w:hAnsi="Arial" w:cs="Arial"/>
          <w:sz w:val="24"/>
          <w:szCs w:val="24"/>
        </w:rPr>
        <w:t>uro</w:t>
      </w:r>
      <w:r w:rsidRPr="00275DC6">
        <w:rPr>
          <w:rFonts w:ascii="Arial" w:hAnsi="Arial" w:cs="Arial"/>
          <w:b/>
          <w:bCs/>
          <w:sz w:val="24"/>
          <w:szCs w:val="24"/>
        </w:rPr>
        <w:t>Logic</w:t>
      </w:r>
      <w:proofErr w:type="spellEnd"/>
      <w:r w:rsidRPr="00275DC6">
        <w:rPr>
          <w:rFonts w:ascii="Arial" w:hAnsi="Arial" w:cs="Arial"/>
          <w:sz w:val="24"/>
          <w:szCs w:val="24"/>
        </w:rPr>
        <w:t xml:space="preserve"> Conference.</w:t>
      </w:r>
    </w:p>
    <w:p w14:paraId="0396CC0B" w14:textId="77777777" w:rsidR="00974354" w:rsidRPr="00250A3E" w:rsidRDefault="00974354" w:rsidP="00BC455C">
      <w:pPr>
        <w:spacing w:after="0" w:line="240" w:lineRule="auto"/>
        <w:rPr>
          <w:rFonts w:ascii="Arial" w:hAnsi="Arial" w:cs="Arial"/>
          <w:b/>
          <w:color w:val="FF0000"/>
          <w:sz w:val="28"/>
          <w:szCs w:val="24"/>
        </w:rPr>
      </w:pPr>
    </w:p>
    <w:p w14:paraId="549F6898" w14:textId="77777777" w:rsidR="00E5079E" w:rsidRPr="00275DC6" w:rsidRDefault="00E5079E" w:rsidP="00E5079E">
      <w:pPr>
        <w:spacing w:after="0" w:line="240" w:lineRule="auto"/>
        <w:rPr>
          <w:rFonts w:ascii="Arial" w:hAnsi="Arial" w:cs="Arial"/>
          <w:sz w:val="24"/>
          <w:szCs w:val="24"/>
        </w:rPr>
      </w:pPr>
      <w:r w:rsidRPr="00275DC6">
        <w:rPr>
          <w:rFonts w:ascii="Arial" w:hAnsi="Arial" w:cs="Arial"/>
          <w:b/>
          <w:sz w:val="28"/>
          <w:szCs w:val="24"/>
        </w:rPr>
        <w:t>Submission questions</w:t>
      </w:r>
      <w:r>
        <w:rPr>
          <w:rFonts w:ascii="Arial" w:hAnsi="Arial" w:cs="Arial"/>
          <w:b/>
          <w:sz w:val="28"/>
          <w:szCs w:val="24"/>
        </w:rPr>
        <w:t xml:space="preserve">: </w:t>
      </w:r>
      <w:r w:rsidRPr="00275DC6">
        <w:rPr>
          <w:rFonts w:ascii="Arial" w:hAnsi="Arial" w:cs="Arial"/>
          <w:sz w:val="24"/>
          <w:szCs w:val="24"/>
        </w:rPr>
        <w:t>Any abstract submission questions should be directed to the following:</w:t>
      </w:r>
    </w:p>
    <w:p w14:paraId="027C6205" w14:textId="77777777" w:rsidR="00E5079E" w:rsidRPr="00275DC6" w:rsidRDefault="00E5079E" w:rsidP="00E5079E">
      <w:pPr>
        <w:spacing w:after="0" w:line="240" w:lineRule="auto"/>
        <w:rPr>
          <w:rFonts w:ascii="Arial" w:hAnsi="Arial" w:cs="Arial"/>
          <w:sz w:val="24"/>
          <w:szCs w:val="24"/>
        </w:rPr>
      </w:pPr>
    </w:p>
    <w:p w14:paraId="52693AEE" w14:textId="740B6FCC" w:rsidR="00E5079E" w:rsidRPr="00275DC6" w:rsidRDefault="00B77B07" w:rsidP="00E5079E">
      <w:pPr>
        <w:spacing w:after="0" w:line="240" w:lineRule="auto"/>
        <w:rPr>
          <w:rFonts w:ascii="Arial" w:hAnsi="Arial" w:cs="Arial"/>
          <w:sz w:val="24"/>
          <w:szCs w:val="24"/>
        </w:rPr>
      </w:pPr>
      <w:r>
        <w:rPr>
          <w:rFonts w:ascii="Arial" w:hAnsi="Arial" w:cs="Arial"/>
          <w:sz w:val="24"/>
          <w:szCs w:val="24"/>
        </w:rPr>
        <w:t>SUNA National Office</w:t>
      </w:r>
    </w:p>
    <w:p w14:paraId="2A06A4D6" w14:textId="4E69981F" w:rsidR="00E5079E" w:rsidRPr="00275DC6" w:rsidRDefault="00E5079E" w:rsidP="00E5079E">
      <w:pPr>
        <w:spacing w:after="0" w:line="240" w:lineRule="auto"/>
        <w:rPr>
          <w:rFonts w:ascii="Arial" w:hAnsi="Arial" w:cs="Arial"/>
          <w:sz w:val="24"/>
          <w:szCs w:val="24"/>
        </w:rPr>
      </w:pPr>
      <w:r w:rsidRPr="00275DC6">
        <w:rPr>
          <w:rFonts w:ascii="Arial" w:hAnsi="Arial" w:cs="Arial"/>
          <w:sz w:val="24"/>
          <w:szCs w:val="24"/>
        </w:rPr>
        <w:t xml:space="preserve">Email: </w:t>
      </w:r>
      <w:r w:rsidRPr="00B77B07">
        <w:rPr>
          <w:rFonts w:ascii="Arial" w:hAnsi="Arial" w:cs="Arial"/>
          <w:sz w:val="24"/>
          <w:szCs w:val="24"/>
        </w:rPr>
        <w:t>suna@ajj.com</w:t>
      </w:r>
      <w:r w:rsidRPr="00275DC6">
        <w:rPr>
          <w:rFonts w:ascii="Arial" w:hAnsi="Arial" w:cs="Arial"/>
          <w:sz w:val="24"/>
          <w:szCs w:val="24"/>
        </w:rPr>
        <w:t xml:space="preserve"> </w:t>
      </w:r>
    </w:p>
    <w:p w14:paraId="5BEE808E" w14:textId="3F29347B" w:rsidR="00E5079E" w:rsidRPr="00275DC6" w:rsidRDefault="00E5079E" w:rsidP="00E5079E">
      <w:pPr>
        <w:spacing w:after="0" w:line="240" w:lineRule="auto"/>
        <w:rPr>
          <w:rFonts w:ascii="Arial" w:hAnsi="Arial" w:cs="Arial"/>
          <w:sz w:val="24"/>
          <w:szCs w:val="24"/>
        </w:rPr>
      </w:pPr>
      <w:r w:rsidRPr="00275DC6">
        <w:rPr>
          <w:rFonts w:ascii="Arial" w:hAnsi="Arial" w:cs="Arial"/>
          <w:sz w:val="24"/>
          <w:szCs w:val="24"/>
        </w:rPr>
        <w:t xml:space="preserve">Tel: </w:t>
      </w:r>
      <w:r w:rsidR="00B77B07">
        <w:rPr>
          <w:rFonts w:ascii="Arial" w:hAnsi="Arial" w:cs="Arial"/>
          <w:sz w:val="24"/>
          <w:szCs w:val="24"/>
        </w:rPr>
        <w:t>888-827-7862</w:t>
      </w:r>
    </w:p>
    <w:p w14:paraId="67C6A71E" w14:textId="77777777" w:rsidR="00E5079E" w:rsidRPr="00E92041" w:rsidRDefault="00E5079E" w:rsidP="00E5079E">
      <w:pPr>
        <w:spacing w:after="0" w:line="240" w:lineRule="auto"/>
        <w:rPr>
          <w:rFonts w:ascii="Arial" w:hAnsi="Arial" w:cs="Arial"/>
          <w:color w:val="FF0000"/>
          <w:sz w:val="24"/>
          <w:szCs w:val="24"/>
        </w:rPr>
      </w:pPr>
    </w:p>
    <w:p w14:paraId="4B061A71" w14:textId="77777777" w:rsidR="00E5079E" w:rsidRPr="00C26DD6" w:rsidRDefault="00E5079E" w:rsidP="00E5079E">
      <w:pPr>
        <w:spacing w:after="0" w:line="240" w:lineRule="auto"/>
        <w:rPr>
          <w:rFonts w:ascii="Arial" w:hAnsi="Arial" w:cs="Arial"/>
          <w:sz w:val="24"/>
          <w:szCs w:val="24"/>
        </w:rPr>
      </w:pPr>
      <w:r w:rsidRPr="00C26DD6">
        <w:rPr>
          <w:rFonts w:ascii="Arial" w:hAnsi="Arial" w:cs="Arial"/>
          <w:b/>
          <w:sz w:val="28"/>
          <w:szCs w:val="24"/>
        </w:rPr>
        <w:t>Authorship of abstracts</w:t>
      </w:r>
      <w:r>
        <w:rPr>
          <w:rFonts w:ascii="Arial" w:hAnsi="Arial" w:cs="Arial"/>
          <w:b/>
          <w:sz w:val="28"/>
          <w:szCs w:val="24"/>
        </w:rPr>
        <w:t xml:space="preserve">: </w:t>
      </w:r>
      <w:r w:rsidRPr="00C26DD6">
        <w:rPr>
          <w:rFonts w:ascii="Arial" w:hAnsi="Arial" w:cs="Arial"/>
          <w:sz w:val="24"/>
          <w:szCs w:val="24"/>
        </w:rPr>
        <w:t>The primary author/investigator submits the abstracts with full consent of all co-</w:t>
      </w:r>
      <w:r>
        <w:rPr>
          <w:rFonts w:ascii="Arial" w:hAnsi="Arial" w:cs="Arial"/>
          <w:sz w:val="24"/>
          <w:szCs w:val="24"/>
        </w:rPr>
        <w:t>a</w:t>
      </w:r>
      <w:r w:rsidRPr="00C26DD6">
        <w:rPr>
          <w:rFonts w:ascii="Arial" w:hAnsi="Arial" w:cs="Arial"/>
          <w:sz w:val="24"/>
          <w:szCs w:val="24"/>
        </w:rPr>
        <w:t xml:space="preserve">uthors/investigators. The primary author will be the contact person for all future correspondence. Although a nurse should be one of the authors/investigators, interprofessional abstracts are welcome (e.g., physician, pharmacist, social work, etc.). SUNA members and non-members are invited to submit abstracts. </w:t>
      </w:r>
    </w:p>
    <w:p w14:paraId="44313425" w14:textId="77777777" w:rsidR="00E5079E" w:rsidRPr="00E92041" w:rsidRDefault="00E5079E" w:rsidP="00E5079E">
      <w:pPr>
        <w:spacing w:after="0" w:line="240" w:lineRule="auto"/>
        <w:rPr>
          <w:rFonts w:ascii="Arial" w:hAnsi="Arial" w:cs="Arial"/>
          <w:color w:val="FF0000"/>
          <w:sz w:val="24"/>
          <w:szCs w:val="24"/>
        </w:rPr>
      </w:pPr>
    </w:p>
    <w:p w14:paraId="2EAA5A24" w14:textId="77777777" w:rsidR="00E5079E" w:rsidRPr="00C26DD6" w:rsidRDefault="00E5079E" w:rsidP="00E5079E">
      <w:pPr>
        <w:spacing w:after="0" w:line="240" w:lineRule="auto"/>
        <w:rPr>
          <w:rFonts w:ascii="Arial" w:hAnsi="Arial" w:cs="Arial"/>
          <w:b/>
          <w:sz w:val="24"/>
          <w:szCs w:val="24"/>
        </w:rPr>
      </w:pPr>
      <w:r w:rsidRPr="00C26DD6">
        <w:rPr>
          <w:rFonts w:ascii="Arial" w:hAnsi="Arial" w:cs="Arial"/>
          <w:b/>
          <w:sz w:val="28"/>
          <w:szCs w:val="24"/>
        </w:rPr>
        <w:t>Biographical data and disclosure form</w:t>
      </w:r>
      <w:r>
        <w:rPr>
          <w:rFonts w:ascii="Arial" w:hAnsi="Arial" w:cs="Arial"/>
          <w:b/>
          <w:sz w:val="28"/>
          <w:szCs w:val="24"/>
        </w:rPr>
        <w:t xml:space="preserve">: </w:t>
      </w:r>
      <w:r w:rsidRPr="00C26DD6">
        <w:rPr>
          <w:rFonts w:ascii="Arial" w:hAnsi="Arial" w:cs="Arial"/>
          <w:sz w:val="24"/>
          <w:szCs w:val="24"/>
        </w:rPr>
        <w:t xml:space="preserve">Biographical data and disclosure of relevant financial relationships is requested for any abstract submission. The primary author, primary presenter (if other than primary author), and any additional authors who are anticipated to be in attendance as presenters are requested to complete this form and provide with the abstract submission. </w:t>
      </w:r>
      <w:r w:rsidRPr="00C26DD6">
        <w:rPr>
          <w:rFonts w:ascii="Arial" w:hAnsi="Arial" w:cs="Arial"/>
          <w:b/>
          <w:sz w:val="24"/>
          <w:szCs w:val="24"/>
        </w:rPr>
        <w:t xml:space="preserve">All biographical data and disclosure forms should be included with the abstract submission. </w:t>
      </w:r>
    </w:p>
    <w:p w14:paraId="5850E3BB" w14:textId="77777777" w:rsidR="00E5079E" w:rsidRPr="00C26DD6" w:rsidRDefault="00E5079E" w:rsidP="00E5079E">
      <w:pPr>
        <w:spacing w:after="0" w:line="240" w:lineRule="auto"/>
        <w:rPr>
          <w:rFonts w:ascii="Arial" w:hAnsi="Arial" w:cs="Arial"/>
          <w:b/>
          <w:sz w:val="24"/>
          <w:szCs w:val="24"/>
        </w:rPr>
      </w:pPr>
    </w:p>
    <w:p w14:paraId="323D4FCE" w14:textId="77777777" w:rsidR="00E5079E" w:rsidRPr="00C26DD6" w:rsidRDefault="00E5079E" w:rsidP="00E5079E">
      <w:pPr>
        <w:spacing w:after="0" w:line="240" w:lineRule="auto"/>
        <w:rPr>
          <w:rFonts w:ascii="Arial" w:hAnsi="Arial" w:cs="Arial"/>
          <w:sz w:val="24"/>
          <w:szCs w:val="24"/>
        </w:rPr>
      </w:pPr>
      <w:r w:rsidRPr="00C26DD6">
        <w:rPr>
          <w:rFonts w:ascii="Arial" w:hAnsi="Arial" w:cs="Arial"/>
          <w:b/>
          <w:i/>
          <w:sz w:val="24"/>
          <w:szCs w:val="24"/>
        </w:rPr>
        <w:t xml:space="preserve">Expertise: </w:t>
      </w:r>
      <w:r w:rsidRPr="00C26DD6">
        <w:rPr>
          <w:rFonts w:ascii="Arial" w:hAnsi="Arial" w:cs="Arial"/>
          <w:sz w:val="24"/>
          <w:szCs w:val="24"/>
        </w:rPr>
        <w:t>Briefly describe your knowledge and subject matter expertise related to the content for the submitted abstract. Please focus on your professional credentials, clinical background, and teaching experience on this subject. Identify your level of expertise relative to presenting to an audience outside of your facility or institution (1</w:t>
      </w:r>
      <w:r w:rsidRPr="00C26DD6">
        <w:rPr>
          <w:rFonts w:ascii="Arial" w:hAnsi="Arial" w:cs="Arial"/>
          <w:sz w:val="24"/>
          <w:szCs w:val="24"/>
          <w:vertAlign w:val="superscript"/>
        </w:rPr>
        <w:t>st</w:t>
      </w:r>
      <w:r w:rsidRPr="00C26DD6">
        <w:rPr>
          <w:rFonts w:ascii="Arial" w:hAnsi="Arial" w:cs="Arial"/>
          <w:sz w:val="24"/>
          <w:szCs w:val="24"/>
        </w:rPr>
        <w:t xml:space="preserve"> presentation, have presented 1-5 presentations, have presented more than 5 presentations). </w:t>
      </w:r>
    </w:p>
    <w:p w14:paraId="752B67A0" w14:textId="77777777" w:rsidR="00E5079E" w:rsidRPr="00C26DD6" w:rsidRDefault="00E5079E" w:rsidP="00E5079E">
      <w:pPr>
        <w:spacing w:after="0" w:line="240" w:lineRule="auto"/>
        <w:rPr>
          <w:rFonts w:ascii="Arial" w:hAnsi="Arial" w:cs="Arial"/>
          <w:sz w:val="24"/>
          <w:szCs w:val="24"/>
        </w:rPr>
      </w:pPr>
    </w:p>
    <w:p w14:paraId="1D336481" w14:textId="77777777" w:rsidR="00E5079E" w:rsidRPr="00C26DD6" w:rsidRDefault="00E5079E" w:rsidP="00E5079E">
      <w:pPr>
        <w:spacing w:after="0" w:line="240" w:lineRule="auto"/>
        <w:rPr>
          <w:rFonts w:ascii="Arial" w:hAnsi="Arial" w:cs="Arial"/>
          <w:b/>
          <w:i/>
          <w:sz w:val="24"/>
          <w:szCs w:val="24"/>
        </w:rPr>
      </w:pPr>
      <w:r w:rsidRPr="00C26DD6">
        <w:rPr>
          <w:rFonts w:ascii="Arial" w:hAnsi="Arial" w:cs="Arial"/>
          <w:b/>
          <w:i/>
          <w:sz w:val="24"/>
          <w:szCs w:val="24"/>
        </w:rPr>
        <w:t>ANCC Standards for Integrity and Independence in Accredited Continuing Education</w:t>
      </w:r>
    </w:p>
    <w:p w14:paraId="57A37A9C" w14:textId="77777777" w:rsidR="00E5079E" w:rsidRPr="00C26DD6" w:rsidRDefault="00E5079E" w:rsidP="00E5079E">
      <w:pPr>
        <w:spacing w:after="0" w:line="240" w:lineRule="auto"/>
        <w:rPr>
          <w:rFonts w:ascii="Arial" w:hAnsi="Arial" w:cs="Arial"/>
          <w:sz w:val="24"/>
          <w:szCs w:val="24"/>
        </w:rPr>
      </w:pPr>
      <w:r w:rsidRPr="00C26DD6">
        <w:rPr>
          <w:rFonts w:ascii="Arial" w:hAnsi="Arial" w:cs="Arial"/>
          <w:sz w:val="24"/>
          <w:szCs w:val="24"/>
        </w:rPr>
        <w:t xml:space="preserve">The American Nurses Credentialing Center’s Commission on Accreditation (ANCC-COA) adopted the </w:t>
      </w:r>
      <w:r w:rsidRPr="00C26DD6">
        <w:rPr>
          <w:rFonts w:ascii="Arial" w:hAnsi="Arial" w:cs="Arial"/>
          <w:i/>
          <w:iCs/>
          <w:sz w:val="24"/>
          <w:szCs w:val="24"/>
        </w:rPr>
        <w:t xml:space="preserve">Standards for Integrity and Independence in Accredited Continuing Education* and </w:t>
      </w:r>
      <w:r w:rsidRPr="00C26DD6">
        <w:rPr>
          <w:rFonts w:ascii="Arial" w:hAnsi="Arial" w:cs="Arial"/>
          <w:sz w:val="24"/>
          <w:szCs w:val="24"/>
        </w:rPr>
        <w:t>acknowledges that many healthcare professionals have financial relationships with ineligible companies.</w:t>
      </w:r>
      <w:r w:rsidRPr="00C26DD6">
        <w:rPr>
          <w:rFonts w:ascii="Arial" w:hAnsi="Arial" w:cs="Arial"/>
          <w:b/>
          <w:bCs/>
          <w:sz w:val="24"/>
          <w:szCs w:val="24"/>
        </w:rPr>
        <w:t xml:space="preserve"> </w:t>
      </w:r>
      <w:r w:rsidRPr="00C26DD6">
        <w:rPr>
          <w:rFonts w:ascii="Arial" w:hAnsi="Arial" w:cs="Arial"/>
          <w:b/>
          <w:bCs/>
          <w:i/>
          <w:iCs/>
          <w:sz w:val="24"/>
          <w:szCs w:val="24"/>
        </w:rPr>
        <w:t>ANCC defines</w:t>
      </w:r>
      <w:r w:rsidRPr="00C26DD6">
        <w:rPr>
          <w:rFonts w:ascii="Arial" w:hAnsi="Arial" w:cs="Arial"/>
          <w:sz w:val="24"/>
          <w:szCs w:val="24"/>
        </w:rPr>
        <w:t xml:space="preserve"> </w:t>
      </w:r>
      <w:r w:rsidRPr="00C26DD6">
        <w:rPr>
          <w:rFonts w:ascii="Arial" w:hAnsi="Arial" w:cs="Arial"/>
          <w:b/>
          <w:bCs/>
          <w:i/>
          <w:iCs/>
          <w:sz w:val="24"/>
          <w:szCs w:val="24"/>
        </w:rPr>
        <w:t>ineligible organizations</w:t>
      </w:r>
      <w:r w:rsidRPr="00C26DD6">
        <w:rPr>
          <w:rFonts w:ascii="Arial" w:hAnsi="Arial" w:cs="Arial"/>
          <w:sz w:val="24"/>
          <w:szCs w:val="24"/>
        </w:rPr>
        <w:t xml:space="preserve"> as those whose primary business is producing, marketing, selling, re-selling</w:t>
      </w:r>
      <w:r>
        <w:rPr>
          <w:rFonts w:ascii="Arial" w:hAnsi="Arial" w:cs="Arial"/>
          <w:sz w:val="24"/>
          <w:szCs w:val="24"/>
        </w:rPr>
        <w:t>,</w:t>
      </w:r>
      <w:r w:rsidRPr="00C26DD6">
        <w:rPr>
          <w:rFonts w:ascii="Arial" w:hAnsi="Arial" w:cs="Arial"/>
          <w:sz w:val="24"/>
          <w:szCs w:val="24"/>
        </w:rPr>
        <w:t xml:space="preserve"> or distributing healthcare products used </w:t>
      </w:r>
      <w:r w:rsidRPr="00C26DD6">
        <w:rPr>
          <w:rFonts w:ascii="Arial" w:hAnsi="Arial" w:cs="Arial"/>
          <w:sz w:val="24"/>
          <w:szCs w:val="24"/>
        </w:rPr>
        <w:lastRenderedPageBreak/>
        <w:t xml:space="preserve">by or on patients. These relationships must not be allowed to influence accredited continuing education.  </w:t>
      </w:r>
    </w:p>
    <w:p w14:paraId="35A39308" w14:textId="77777777" w:rsidR="00E5079E" w:rsidRPr="00C26DD6" w:rsidRDefault="00E5079E" w:rsidP="00E5079E">
      <w:pPr>
        <w:spacing w:after="0" w:line="240" w:lineRule="auto"/>
        <w:rPr>
          <w:rFonts w:ascii="Arial" w:hAnsi="Arial" w:cs="Arial"/>
          <w:sz w:val="24"/>
          <w:szCs w:val="24"/>
        </w:rPr>
      </w:pPr>
      <w:r w:rsidRPr="00C26DD6">
        <w:rPr>
          <w:rFonts w:ascii="Arial" w:hAnsi="Arial" w:cs="Arial"/>
          <w:sz w:val="24"/>
          <w:szCs w:val="24"/>
        </w:rPr>
        <w:t>*</w:t>
      </w:r>
      <w:hyperlink r:id="rId8" w:history="1">
        <w:r w:rsidRPr="00C26DD6">
          <w:rPr>
            <w:rStyle w:val="Hyperlink"/>
            <w:rFonts w:ascii="Arial" w:hAnsi="Arial" w:cs="Arial"/>
            <w:color w:val="auto"/>
            <w:sz w:val="24"/>
            <w:szCs w:val="24"/>
          </w:rPr>
          <w:t>Standards for Integrity and Independence in Accredited Continuing Education | ACCME</w:t>
        </w:r>
      </w:hyperlink>
      <w:r w:rsidRPr="00C26DD6">
        <w:rPr>
          <w:rFonts w:ascii="Arial" w:hAnsi="Arial" w:cs="Arial"/>
          <w:sz w:val="24"/>
          <w:szCs w:val="24"/>
        </w:rPr>
        <w:t>)</w:t>
      </w:r>
    </w:p>
    <w:p w14:paraId="5F4C6402" w14:textId="77777777" w:rsidR="00E5079E" w:rsidRPr="00C26DD6" w:rsidRDefault="00E5079E" w:rsidP="00E5079E">
      <w:pPr>
        <w:spacing w:after="0" w:line="240" w:lineRule="auto"/>
        <w:jc w:val="both"/>
        <w:rPr>
          <w:rFonts w:ascii="Arial" w:hAnsi="Arial" w:cs="Arial"/>
          <w:sz w:val="24"/>
          <w:szCs w:val="24"/>
        </w:rPr>
      </w:pPr>
    </w:p>
    <w:p w14:paraId="10A59338" w14:textId="77777777" w:rsidR="00E5079E" w:rsidRPr="00C26DD6" w:rsidRDefault="00E5079E" w:rsidP="00E5079E">
      <w:pPr>
        <w:spacing w:after="0" w:line="240" w:lineRule="auto"/>
        <w:rPr>
          <w:rFonts w:ascii="Arial" w:hAnsi="Arial" w:cs="Arial"/>
          <w:sz w:val="24"/>
          <w:szCs w:val="24"/>
        </w:rPr>
      </w:pPr>
      <w:r w:rsidRPr="00C26DD6">
        <w:rPr>
          <w:rFonts w:ascii="Arial" w:hAnsi="Arial" w:cs="Arial"/>
          <w:sz w:val="24"/>
          <w:szCs w:val="24"/>
        </w:rPr>
        <w:t>Before the planning for the education begins, the accredited provider must collect information</w:t>
      </w:r>
      <w:r w:rsidRPr="00C26DD6">
        <w:rPr>
          <w:rFonts w:ascii="Arial" w:hAnsi="Arial" w:cs="Arial"/>
          <w:b/>
          <w:bCs/>
          <w:sz w:val="24"/>
          <w:szCs w:val="24"/>
        </w:rPr>
        <w:t xml:space="preserve"> </w:t>
      </w:r>
      <w:r w:rsidRPr="00C26DD6">
        <w:rPr>
          <w:rFonts w:ascii="Arial" w:hAnsi="Arial" w:cs="Arial"/>
          <w:sz w:val="24"/>
          <w:szCs w:val="24"/>
        </w:rPr>
        <w:t xml:space="preserve">from all individuals associated with the planning and implementation of an educational activity, including, but not limited to, the planning committee, faculty, presenters, authors, content experts and content reviewers, to provide information about </w:t>
      </w:r>
      <w:r w:rsidRPr="00C26DD6">
        <w:rPr>
          <w:rFonts w:ascii="Arial" w:hAnsi="Arial" w:cs="Arial"/>
          <w:b/>
          <w:bCs/>
          <w:sz w:val="24"/>
          <w:szCs w:val="24"/>
          <w:u w:val="single"/>
        </w:rPr>
        <w:t>all</w:t>
      </w:r>
      <w:r w:rsidRPr="00C26DD6">
        <w:rPr>
          <w:rFonts w:ascii="Arial" w:hAnsi="Arial" w:cs="Arial"/>
          <w:sz w:val="24"/>
          <w:szCs w:val="24"/>
        </w:rPr>
        <w:t xml:space="preserve"> their financial relationships with ineligible companies within the prior </w:t>
      </w:r>
      <w:r w:rsidRPr="00C26DD6">
        <w:rPr>
          <w:rFonts w:ascii="Arial" w:hAnsi="Arial" w:cs="Arial"/>
          <w:b/>
          <w:bCs/>
          <w:sz w:val="24"/>
          <w:szCs w:val="24"/>
        </w:rPr>
        <w:t>24</w:t>
      </w:r>
      <w:r w:rsidRPr="00C26DD6">
        <w:rPr>
          <w:rFonts w:ascii="Arial" w:hAnsi="Arial" w:cs="Arial"/>
          <w:sz w:val="24"/>
          <w:szCs w:val="24"/>
        </w:rPr>
        <w:t xml:space="preserve"> months. This disclosure must include: the name of the ineligible company, the nature of the financial relationship.  </w:t>
      </w:r>
    </w:p>
    <w:p w14:paraId="3B0D93CD" w14:textId="77777777" w:rsidR="00E5079E" w:rsidRPr="00C26DD6" w:rsidRDefault="00E5079E" w:rsidP="00E5079E">
      <w:pPr>
        <w:spacing w:after="0" w:line="240" w:lineRule="auto"/>
        <w:rPr>
          <w:rFonts w:ascii="Arial" w:hAnsi="Arial" w:cs="Arial"/>
          <w:sz w:val="24"/>
          <w:szCs w:val="24"/>
        </w:rPr>
      </w:pPr>
      <w:r w:rsidRPr="00C26DD6">
        <w:rPr>
          <w:rFonts w:ascii="Arial" w:hAnsi="Arial" w:cs="Arial"/>
          <w:b/>
          <w:bCs/>
          <w:i/>
          <w:iCs/>
          <w:sz w:val="24"/>
          <w:szCs w:val="24"/>
        </w:rPr>
        <w:t>Examples of financial relationships</w:t>
      </w:r>
      <w:r w:rsidRPr="00C26DD6">
        <w:rPr>
          <w:rFonts w:ascii="Arial" w:hAnsi="Arial" w:cs="Arial"/>
          <w:sz w:val="24"/>
          <w:szCs w:val="24"/>
        </w:rPr>
        <w:t xml:space="preserve"> include employees, researcher, consultant, advisor, speaker, independent contractor, royalties or patent beneficiary, executive role, and ownership interest. Individual stocks and stock options should be disclosed; diversified mutual funds do not need to be disclosed. Owners or employees of ineligible companies must be excluded from controlling content or participating as planners or faculty in accredited education, </w:t>
      </w:r>
      <w:r w:rsidRPr="00C26DD6">
        <w:rPr>
          <w:rFonts w:ascii="Arial" w:hAnsi="Arial" w:cs="Arial"/>
          <w:i/>
          <w:iCs/>
          <w:sz w:val="24"/>
          <w:szCs w:val="24"/>
        </w:rPr>
        <w:t>unless</w:t>
      </w:r>
      <w:r w:rsidRPr="00C26DD6">
        <w:rPr>
          <w:rFonts w:ascii="Arial" w:hAnsi="Arial" w:cs="Arial"/>
          <w:sz w:val="24"/>
          <w:szCs w:val="24"/>
        </w:rPr>
        <w:t>:</w:t>
      </w:r>
    </w:p>
    <w:p w14:paraId="12EBEBC1" w14:textId="77777777" w:rsidR="00E5079E" w:rsidRPr="00C26DD6" w:rsidRDefault="00E5079E" w:rsidP="00E5079E">
      <w:pPr>
        <w:pStyle w:val="ListParagraph"/>
        <w:numPr>
          <w:ilvl w:val="0"/>
          <w:numId w:val="24"/>
        </w:numPr>
        <w:spacing w:after="0" w:line="240" w:lineRule="auto"/>
        <w:rPr>
          <w:rFonts w:ascii="Arial" w:hAnsi="Arial" w:cs="Arial"/>
          <w:sz w:val="24"/>
          <w:szCs w:val="24"/>
        </w:rPr>
      </w:pPr>
      <w:r w:rsidRPr="00C26DD6">
        <w:rPr>
          <w:rFonts w:ascii="Arial" w:hAnsi="Arial" w:cs="Arial"/>
          <w:sz w:val="24"/>
          <w:szCs w:val="24"/>
        </w:rPr>
        <w:t>The content is not related to the business line or product.</w:t>
      </w:r>
    </w:p>
    <w:p w14:paraId="7FBFFB24" w14:textId="77777777" w:rsidR="00E5079E" w:rsidRPr="00C26DD6" w:rsidRDefault="00E5079E" w:rsidP="00E5079E">
      <w:pPr>
        <w:pStyle w:val="ListParagraph"/>
        <w:numPr>
          <w:ilvl w:val="0"/>
          <w:numId w:val="24"/>
        </w:numPr>
        <w:spacing w:after="0" w:line="240" w:lineRule="auto"/>
        <w:rPr>
          <w:rFonts w:ascii="Arial" w:hAnsi="Arial" w:cs="Arial"/>
          <w:sz w:val="24"/>
          <w:szCs w:val="24"/>
        </w:rPr>
      </w:pPr>
      <w:r w:rsidRPr="00C26DD6">
        <w:rPr>
          <w:rFonts w:ascii="Arial" w:hAnsi="Arial" w:cs="Arial"/>
          <w:sz w:val="24"/>
          <w:szCs w:val="24"/>
        </w:rPr>
        <w:t>The content is limited to basic science research, and they do not make care recommendations.</w:t>
      </w:r>
    </w:p>
    <w:p w14:paraId="03127E7B" w14:textId="77777777" w:rsidR="00E5079E" w:rsidRPr="00C26DD6" w:rsidRDefault="00E5079E" w:rsidP="00E5079E">
      <w:pPr>
        <w:pStyle w:val="ListParagraph"/>
        <w:numPr>
          <w:ilvl w:val="0"/>
          <w:numId w:val="24"/>
        </w:numPr>
        <w:spacing w:after="0" w:line="240" w:lineRule="auto"/>
        <w:rPr>
          <w:rFonts w:ascii="Arial" w:hAnsi="Arial" w:cs="Arial"/>
          <w:sz w:val="24"/>
          <w:szCs w:val="24"/>
        </w:rPr>
      </w:pPr>
      <w:r w:rsidRPr="00C26DD6">
        <w:rPr>
          <w:rFonts w:ascii="Arial" w:hAnsi="Arial" w:cs="Arial"/>
          <w:sz w:val="24"/>
          <w:szCs w:val="24"/>
        </w:rPr>
        <w:t>They are participating as technicians to teach safe and proper use of medical devices and do not recommend whether or when a device is used.</w:t>
      </w:r>
    </w:p>
    <w:p w14:paraId="4AD25688" w14:textId="77777777" w:rsidR="0096693E" w:rsidRPr="00250A3E" w:rsidRDefault="0096693E" w:rsidP="00BC455C">
      <w:pPr>
        <w:spacing w:after="0" w:line="240" w:lineRule="auto"/>
        <w:rPr>
          <w:rFonts w:ascii="Arial" w:hAnsi="Arial" w:cs="Arial"/>
          <w:color w:val="FF0000"/>
          <w:sz w:val="24"/>
          <w:szCs w:val="24"/>
        </w:rPr>
      </w:pPr>
    </w:p>
    <w:p w14:paraId="024E85EA" w14:textId="4BD07873" w:rsidR="0096693E" w:rsidRPr="008368FF" w:rsidRDefault="0096693E" w:rsidP="00BC455C">
      <w:pPr>
        <w:spacing w:after="0" w:line="240" w:lineRule="auto"/>
        <w:rPr>
          <w:rFonts w:ascii="Arial" w:hAnsi="Arial" w:cs="Arial"/>
          <w:b/>
          <w:sz w:val="28"/>
          <w:szCs w:val="24"/>
        </w:rPr>
      </w:pPr>
      <w:r w:rsidRPr="008368FF">
        <w:rPr>
          <w:rFonts w:ascii="Arial" w:hAnsi="Arial" w:cs="Arial"/>
          <w:b/>
          <w:sz w:val="28"/>
          <w:szCs w:val="24"/>
        </w:rPr>
        <w:t>Abstract submission</w:t>
      </w:r>
    </w:p>
    <w:p w14:paraId="193EF300" w14:textId="333B93E8" w:rsidR="00100093" w:rsidRPr="008368FF" w:rsidRDefault="00100093" w:rsidP="00BC455C">
      <w:pPr>
        <w:spacing w:after="0" w:line="240" w:lineRule="auto"/>
        <w:rPr>
          <w:rFonts w:ascii="Arial" w:hAnsi="Arial" w:cs="Arial"/>
          <w:sz w:val="24"/>
          <w:szCs w:val="24"/>
        </w:rPr>
      </w:pPr>
      <w:r w:rsidRPr="008368FF">
        <w:rPr>
          <w:rFonts w:ascii="Arial" w:hAnsi="Arial" w:cs="Arial"/>
          <w:b/>
          <w:i/>
          <w:sz w:val="24"/>
          <w:szCs w:val="24"/>
        </w:rPr>
        <w:t xml:space="preserve">Submission: </w:t>
      </w:r>
      <w:r w:rsidRPr="008368FF">
        <w:rPr>
          <w:rFonts w:ascii="Arial" w:hAnsi="Arial" w:cs="Arial"/>
          <w:sz w:val="24"/>
          <w:szCs w:val="24"/>
        </w:rPr>
        <w:t xml:space="preserve">Abstracts must be submitted via the abstract management system by the requested deadline. </w:t>
      </w:r>
    </w:p>
    <w:p w14:paraId="68F7CFCE" w14:textId="77777777" w:rsidR="00BD1489" w:rsidRPr="00250A3E" w:rsidRDefault="00BD1489" w:rsidP="00BC455C">
      <w:pPr>
        <w:spacing w:after="0" w:line="240" w:lineRule="auto"/>
        <w:rPr>
          <w:rFonts w:ascii="Arial" w:hAnsi="Arial" w:cs="Arial"/>
          <w:b/>
          <w:i/>
          <w:color w:val="FF0000"/>
          <w:sz w:val="24"/>
          <w:szCs w:val="24"/>
        </w:rPr>
      </w:pPr>
    </w:p>
    <w:p w14:paraId="0FA5EE1F" w14:textId="6FFD717E" w:rsidR="008B6A34" w:rsidRPr="008368FF" w:rsidRDefault="008B6A34" w:rsidP="00BC455C">
      <w:pPr>
        <w:spacing w:after="0" w:line="240" w:lineRule="auto"/>
        <w:rPr>
          <w:rFonts w:ascii="Arial" w:hAnsi="Arial" w:cs="Arial"/>
          <w:b/>
          <w:i/>
          <w:sz w:val="24"/>
          <w:szCs w:val="24"/>
        </w:rPr>
      </w:pPr>
      <w:r w:rsidRPr="008368FF">
        <w:rPr>
          <w:rFonts w:ascii="Arial" w:hAnsi="Arial" w:cs="Arial"/>
          <w:b/>
          <w:i/>
          <w:sz w:val="24"/>
          <w:szCs w:val="24"/>
        </w:rPr>
        <w:t>Abstract submission fields</w:t>
      </w:r>
    </w:p>
    <w:p w14:paraId="43870CF4" w14:textId="77777777" w:rsidR="00AA7AEE" w:rsidRPr="008368FF" w:rsidRDefault="00AA7AEE" w:rsidP="000B043A">
      <w:pPr>
        <w:pStyle w:val="ListParagraph"/>
        <w:numPr>
          <w:ilvl w:val="0"/>
          <w:numId w:val="26"/>
        </w:numPr>
        <w:spacing w:after="0" w:line="240" w:lineRule="auto"/>
        <w:rPr>
          <w:rFonts w:ascii="Arial" w:hAnsi="Arial" w:cs="Arial"/>
          <w:sz w:val="24"/>
          <w:szCs w:val="24"/>
        </w:rPr>
      </w:pPr>
      <w:r w:rsidRPr="008368FF">
        <w:rPr>
          <w:rFonts w:ascii="Arial" w:hAnsi="Arial" w:cs="Arial"/>
          <w:b/>
          <w:sz w:val="24"/>
          <w:szCs w:val="24"/>
        </w:rPr>
        <w:t>Submitting author name:</w:t>
      </w:r>
      <w:r w:rsidRPr="008368FF">
        <w:rPr>
          <w:rFonts w:ascii="Arial" w:hAnsi="Arial" w:cs="Arial"/>
          <w:sz w:val="24"/>
          <w:szCs w:val="24"/>
        </w:rPr>
        <w:t xml:space="preserve"> Submitting author must be the primary presenter or a contributing author. </w:t>
      </w:r>
    </w:p>
    <w:p w14:paraId="2F08B925" w14:textId="3709F527" w:rsidR="00AA7AEE" w:rsidRPr="008368FF" w:rsidRDefault="008A34CC" w:rsidP="000B043A">
      <w:pPr>
        <w:pStyle w:val="ListParagraph"/>
        <w:numPr>
          <w:ilvl w:val="0"/>
          <w:numId w:val="26"/>
        </w:numPr>
        <w:spacing w:after="0" w:line="240" w:lineRule="auto"/>
        <w:rPr>
          <w:rFonts w:ascii="Arial" w:hAnsi="Arial" w:cs="Arial"/>
          <w:sz w:val="24"/>
          <w:szCs w:val="24"/>
        </w:rPr>
      </w:pPr>
      <w:r>
        <w:rPr>
          <w:rFonts w:ascii="Arial" w:hAnsi="Arial" w:cs="Arial"/>
          <w:b/>
          <w:sz w:val="24"/>
          <w:szCs w:val="24"/>
        </w:rPr>
        <w:t>Submission type/conference track</w:t>
      </w:r>
      <w:r w:rsidR="00AA7AEE" w:rsidRPr="008368FF">
        <w:rPr>
          <w:rFonts w:ascii="Arial" w:hAnsi="Arial" w:cs="Arial"/>
          <w:b/>
          <w:sz w:val="24"/>
          <w:szCs w:val="24"/>
        </w:rPr>
        <w:t xml:space="preserve">: </w:t>
      </w:r>
      <w:r w:rsidR="00AA7AEE" w:rsidRPr="008368FF">
        <w:rPr>
          <w:rFonts w:ascii="Arial" w:hAnsi="Arial" w:cs="Arial"/>
          <w:sz w:val="24"/>
          <w:szCs w:val="24"/>
        </w:rPr>
        <w:t xml:space="preserve">Determined by abstract submission type. </w:t>
      </w:r>
    </w:p>
    <w:p w14:paraId="7CB3855F" w14:textId="77777777" w:rsidR="00AA7AEE" w:rsidRPr="008368FF" w:rsidRDefault="00AA7AEE" w:rsidP="000B043A">
      <w:pPr>
        <w:pStyle w:val="ListParagraph"/>
        <w:numPr>
          <w:ilvl w:val="0"/>
          <w:numId w:val="26"/>
        </w:numPr>
        <w:spacing w:after="0" w:line="240" w:lineRule="auto"/>
        <w:rPr>
          <w:rFonts w:ascii="Arial" w:hAnsi="Arial" w:cs="Arial"/>
          <w:b/>
          <w:sz w:val="24"/>
          <w:szCs w:val="24"/>
        </w:rPr>
      </w:pPr>
      <w:r w:rsidRPr="008368FF">
        <w:rPr>
          <w:rFonts w:ascii="Arial" w:hAnsi="Arial" w:cs="Arial"/>
          <w:b/>
          <w:sz w:val="24"/>
          <w:szCs w:val="24"/>
        </w:rPr>
        <w:t>Information on authors</w:t>
      </w:r>
    </w:p>
    <w:p w14:paraId="0E1091EA" w14:textId="58D390E6" w:rsidR="00AA7AEE" w:rsidRPr="008368FF" w:rsidRDefault="00AA7AEE" w:rsidP="000B043A">
      <w:pPr>
        <w:pStyle w:val="ListParagraph"/>
        <w:numPr>
          <w:ilvl w:val="0"/>
          <w:numId w:val="26"/>
        </w:numPr>
        <w:spacing w:after="0" w:line="240" w:lineRule="auto"/>
        <w:rPr>
          <w:rFonts w:ascii="Arial" w:hAnsi="Arial" w:cs="Arial"/>
          <w:sz w:val="24"/>
          <w:szCs w:val="24"/>
        </w:rPr>
      </w:pPr>
      <w:r w:rsidRPr="008368FF">
        <w:rPr>
          <w:rFonts w:ascii="Arial" w:hAnsi="Arial" w:cs="Arial"/>
          <w:i/>
          <w:sz w:val="24"/>
          <w:szCs w:val="24"/>
        </w:rPr>
        <w:t xml:space="preserve">Authors: </w:t>
      </w:r>
      <w:r w:rsidRPr="008368FF">
        <w:rPr>
          <w:rFonts w:ascii="Arial" w:hAnsi="Arial" w:cs="Arial"/>
          <w:sz w:val="24"/>
          <w:szCs w:val="24"/>
        </w:rPr>
        <w:t xml:space="preserve">Please list one author per line. </w:t>
      </w:r>
    </w:p>
    <w:p w14:paraId="2CBA6FFD" w14:textId="5C7DB42D" w:rsidR="00AA7AEE" w:rsidRPr="008368FF" w:rsidRDefault="00AA7AEE" w:rsidP="000B043A">
      <w:pPr>
        <w:pStyle w:val="ListParagraph"/>
        <w:spacing w:after="0" w:line="240" w:lineRule="auto"/>
        <w:ind w:left="360"/>
        <w:rPr>
          <w:rFonts w:ascii="Arial" w:hAnsi="Arial" w:cs="Arial"/>
          <w:sz w:val="24"/>
          <w:szCs w:val="24"/>
        </w:rPr>
      </w:pPr>
      <w:r w:rsidRPr="008368FF">
        <w:rPr>
          <w:rFonts w:ascii="Arial" w:hAnsi="Arial" w:cs="Arial"/>
          <w:i/>
          <w:sz w:val="24"/>
          <w:szCs w:val="24"/>
        </w:rPr>
        <w:t xml:space="preserve">Organizations: </w:t>
      </w:r>
      <w:r w:rsidRPr="008368FF">
        <w:rPr>
          <w:rFonts w:ascii="Arial" w:hAnsi="Arial" w:cs="Arial"/>
          <w:sz w:val="24"/>
          <w:szCs w:val="24"/>
        </w:rPr>
        <w:t xml:space="preserve">Please list every organization only once. </w:t>
      </w:r>
    </w:p>
    <w:p w14:paraId="0766F64F" w14:textId="77777777" w:rsidR="00AA7AEE" w:rsidRPr="008368FF" w:rsidRDefault="00AA7AEE" w:rsidP="000B043A">
      <w:pPr>
        <w:pStyle w:val="ListParagraph"/>
        <w:numPr>
          <w:ilvl w:val="0"/>
          <w:numId w:val="26"/>
        </w:numPr>
        <w:spacing w:after="0" w:line="240" w:lineRule="auto"/>
        <w:rPr>
          <w:rFonts w:ascii="Arial" w:hAnsi="Arial" w:cs="Arial"/>
          <w:b/>
          <w:sz w:val="24"/>
          <w:szCs w:val="24"/>
        </w:rPr>
      </w:pPr>
      <w:r w:rsidRPr="008368FF">
        <w:rPr>
          <w:rFonts w:ascii="Arial" w:hAnsi="Arial" w:cs="Arial"/>
          <w:b/>
          <w:sz w:val="24"/>
          <w:szCs w:val="24"/>
        </w:rPr>
        <w:t>Contribution details</w:t>
      </w:r>
    </w:p>
    <w:p w14:paraId="187EDF30" w14:textId="330BD9C8" w:rsidR="00E90A7D" w:rsidRPr="008368FF" w:rsidRDefault="00AA7AEE" w:rsidP="00C85754">
      <w:pPr>
        <w:pStyle w:val="ListParagraph"/>
        <w:numPr>
          <w:ilvl w:val="1"/>
          <w:numId w:val="13"/>
        </w:numPr>
        <w:spacing w:after="0" w:line="240" w:lineRule="auto"/>
        <w:ind w:left="720"/>
        <w:rPr>
          <w:rFonts w:ascii="Arial" w:hAnsi="Arial" w:cs="Arial"/>
          <w:sz w:val="24"/>
          <w:szCs w:val="24"/>
        </w:rPr>
      </w:pPr>
      <w:r w:rsidRPr="008368FF">
        <w:rPr>
          <w:rFonts w:ascii="Arial" w:hAnsi="Arial" w:cs="Arial"/>
          <w:i/>
          <w:sz w:val="24"/>
          <w:szCs w:val="24"/>
        </w:rPr>
        <w:t xml:space="preserve">Title of contribution: </w:t>
      </w:r>
      <w:r w:rsidRPr="008368FF">
        <w:rPr>
          <w:rFonts w:ascii="Arial" w:hAnsi="Arial" w:cs="Arial"/>
          <w:sz w:val="24"/>
          <w:szCs w:val="24"/>
        </w:rPr>
        <w:t xml:space="preserve">Use key words which describe the specific topic and content of the abstract. </w:t>
      </w:r>
    </w:p>
    <w:p w14:paraId="75B80EF7" w14:textId="1729B7A2" w:rsidR="00AA7AEE" w:rsidRPr="008368FF" w:rsidRDefault="00AA7AEE" w:rsidP="00C85754">
      <w:pPr>
        <w:pStyle w:val="ListParagraph"/>
        <w:numPr>
          <w:ilvl w:val="1"/>
          <w:numId w:val="13"/>
        </w:numPr>
        <w:spacing w:after="0" w:line="240" w:lineRule="auto"/>
        <w:ind w:left="720"/>
        <w:rPr>
          <w:rFonts w:ascii="Arial" w:hAnsi="Arial" w:cs="Arial"/>
          <w:sz w:val="24"/>
          <w:szCs w:val="24"/>
        </w:rPr>
      </w:pPr>
      <w:r w:rsidRPr="008368FF">
        <w:rPr>
          <w:rFonts w:ascii="Arial" w:hAnsi="Arial" w:cs="Arial"/>
          <w:i/>
          <w:sz w:val="24"/>
          <w:szCs w:val="24"/>
        </w:rPr>
        <w:t xml:space="preserve">Abstract (limited to </w:t>
      </w:r>
      <w:r w:rsidR="005B2C18" w:rsidRPr="008368FF">
        <w:rPr>
          <w:rFonts w:ascii="Arial" w:hAnsi="Arial" w:cs="Arial"/>
          <w:i/>
          <w:sz w:val="24"/>
          <w:szCs w:val="24"/>
        </w:rPr>
        <w:t>3</w:t>
      </w:r>
      <w:r w:rsidRPr="008368FF">
        <w:rPr>
          <w:rFonts w:ascii="Arial" w:hAnsi="Arial" w:cs="Arial"/>
          <w:i/>
          <w:sz w:val="24"/>
          <w:szCs w:val="24"/>
        </w:rPr>
        <w:t xml:space="preserve">00 </w:t>
      </w:r>
      <w:r w:rsidR="006576D7" w:rsidRPr="008368FF">
        <w:rPr>
          <w:rFonts w:ascii="Arial" w:hAnsi="Arial" w:cs="Arial"/>
          <w:i/>
          <w:sz w:val="24"/>
          <w:szCs w:val="24"/>
        </w:rPr>
        <w:t>words</w:t>
      </w:r>
      <w:r w:rsidRPr="008368FF">
        <w:rPr>
          <w:rFonts w:ascii="Arial" w:hAnsi="Arial" w:cs="Arial"/>
          <w:i/>
          <w:sz w:val="24"/>
          <w:szCs w:val="24"/>
        </w:rPr>
        <w:t xml:space="preserve">): </w:t>
      </w:r>
      <w:r w:rsidRPr="008368FF">
        <w:rPr>
          <w:rFonts w:ascii="Arial" w:hAnsi="Arial" w:cs="Arial"/>
          <w:sz w:val="24"/>
          <w:szCs w:val="24"/>
        </w:rPr>
        <w:t xml:space="preserve">Summarize content into a brief, well-organized and engaging paragraph. Abstract text should contain evidence-based guidelines, best available evidence, and/or nursing research to add meaningful and supportive data. The Program Planning Committee needs to clearly understand and visualize a 360-degree view of the proposed session. Strive to use </w:t>
      </w:r>
      <w:proofErr w:type="gramStart"/>
      <w:r w:rsidRPr="008368FF">
        <w:rPr>
          <w:rFonts w:ascii="Arial" w:hAnsi="Arial" w:cs="Arial"/>
          <w:sz w:val="24"/>
          <w:szCs w:val="24"/>
        </w:rPr>
        <w:t>the majority of</w:t>
      </w:r>
      <w:proofErr w:type="gramEnd"/>
      <w:r w:rsidRPr="008368FF">
        <w:rPr>
          <w:rFonts w:ascii="Arial" w:hAnsi="Arial" w:cs="Arial"/>
          <w:sz w:val="24"/>
          <w:szCs w:val="24"/>
        </w:rPr>
        <w:t xml:space="preserve"> the allotted </w:t>
      </w:r>
      <w:r w:rsidRPr="008368FF">
        <w:rPr>
          <w:rFonts w:ascii="Arial" w:hAnsi="Arial" w:cs="Arial"/>
          <w:sz w:val="24"/>
          <w:szCs w:val="24"/>
        </w:rPr>
        <w:lastRenderedPageBreak/>
        <w:t xml:space="preserve">character limitations. Please note that any learning outcomes, objectives, and references included in the abstract paragraph will contribute to total character limit. </w:t>
      </w:r>
    </w:p>
    <w:p w14:paraId="2798DAC0" w14:textId="6BED10E2" w:rsidR="00AA7AEE" w:rsidRPr="008368FF" w:rsidRDefault="00AA7AEE" w:rsidP="00C85754">
      <w:pPr>
        <w:pStyle w:val="ListParagraph"/>
        <w:numPr>
          <w:ilvl w:val="1"/>
          <w:numId w:val="13"/>
        </w:numPr>
        <w:spacing w:after="0" w:line="240" w:lineRule="auto"/>
        <w:ind w:left="720"/>
        <w:rPr>
          <w:rFonts w:ascii="Arial" w:hAnsi="Arial" w:cs="Arial"/>
          <w:i/>
          <w:sz w:val="24"/>
          <w:szCs w:val="24"/>
        </w:rPr>
      </w:pPr>
      <w:r w:rsidRPr="008368FF">
        <w:rPr>
          <w:rFonts w:ascii="Arial" w:hAnsi="Arial" w:cs="Arial"/>
          <w:i/>
          <w:sz w:val="24"/>
          <w:szCs w:val="24"/>
        </w:rPr>
        <w:t>Content outline structure</w:t>
      </w:r>
    </w:p>
    <w:p w14:paraId="2E0CBA23" w14:textId="0736C8B7" w:rsidR="00AA7AEE" w:rsidRPr="008368FF" w:rsidRDefault="00AA7AEE" w:rsidP="00C85754">
      <w:pPr>
        <w:spacing w:after="0" w:line="240" w:lineRule="auto"/>
        <w:ind w:left="720"/>
        <w:rPr>
          <w:rFonts w:ascii="Arial" w:hAnsi="Arial" w:cs="Arial"/>
          <w:sz w:val="24"/>
          <w:szCs w:val="24"/>
        </w:rPr>
      </w:pPr>
      <w:r w:rsidRPr="008368FF">
        <w:rPr>
          <w:rFonts w:ascii="Arial" w:hAnsi="Arial" w:cs="Arial"/>
          <w:sz w:val="24"/>
          <w:szCs w:val="24"/>
        </w:rPr>
        <w:t xml:space="preserve">a. </w:t>
      </w:r>
      <w:r w:rsidRPr="008368FF">
        <w:rPr>
          <w:rFonts w:ascii="Arial" w:hAnsi="Arial" w:cs="Arial"/>
          <w:i/>
          <w:sz w:val="24"/>
          <w:szCs w:val="24"/>
        </w:rPr>
        <w:t>Evidence-based practice:</w:t>
      </w:r>
      <w:r w:rsidRPr="008368FF">
        <w:rPr>
          <w:rFonts w:ascii="Arial" w:hAnsi="Arial" w:cs="Arial"/>
          <w:sz w:val="24"/>
          <w:szCs w:val="24"/>
        </w:rPr>
        <w:t xml:space="preserve"> 1) Purpose, 2) </w:t>
      </w:r>
      <w:r w:rsidR="00E90A7D" w:rsidRPr="008368FF">
        <w:rPr>
          <w:rFonts w:ascii="Arial" w:hAnsi="Arial" w:cs="Arial"/>
          <w:sz w:val="24"/>
          <w:szCs w:val="24"/>
        </w:rPr>
        <w:t>D</w:t>
      </w:r>
      <w:r w:rsidRPr="008368FF">
        <w:rPr>
          <w:rFonts w:ascii="Arial" w:hAnsi="Arial" w:cs="Arial"/>
          <w:sz w:val="24"/>
          <w:szCs w:val="24"/>
        </w:rPr>
        <w:t xml:space="preserve">escription, 3) </w:t>
      </w:r>
      <w:r w:rsidR="00E90A7D" w:rsidRPr="008368FF">
        <w:rPr>
          <w:rFonts w:ascii="Arial" w:hAnsi="Arial" w:cs="Arial"/>
          <w:sz w:val="24"/>
          <w:szCs w:val="24"/>
        </w:rPr>
        <w:t>E</w:t>
      </w:r>
      <w:r w:rsidRPr="008368FF">
        <w:rPr>
          <w:rFonts w:ascii="Arial" w:hAnsi="Arial" w:cs="Arial"/>
          <w:sz w:val="24"/>
          <w:szCs w:val="24"/>
        </w:rPr>
        <w:t>valuation/</w:t>
      </w:r>
      <w:r w:rsidR="00E90A7D" w:rsidRPr="008368FF">
        <w:rPr>
          <w:rFonts w:ascii="Arial" w:hAnsi="Arial" w:cs="Arial"/>
          <w:sz w:val="24"/>
          <w:szCs w:val="24"/>
        </w:rPr>
        <w:t>O</w:t>
      </w:r>
      <w:r w:rsidRPr="008368FF">
        <w:rPr>
          <w:rFonts w:ascii="Arial" w:hAnsi="Arial" w:cs="Arial"/>
          <w:sz w:val="24"/>
          <w:szCs w:val="24"/>
        </w:rPr>
        <w:t>utcome</w:t>
      </w:r>
    </w:p>
    <w:p w14:paraId="559E8B23" w14:textId="77777777" w:rsidR="004454A5" w:rsidRPr="008368FF" w:rsidRDefault="00AA7AEE" w:rsidP="00C85754">
      <w:pPr>
        <w:spacing w:after="0" w:line="240" w:lineRule="auto"/>
        <w:ind w:left="720"/>
        <w:rPr>
          <w:rFonts w:ascii="Arial" w:hAnsi="Arial" w:cs="Arial"/>
          <w:sz w:val="24"/>
          <w:szCs w:val="24"/>
        </w:rPr>
      </w:pPr>
      <w:r w:rsidRPr="008368FF">
        <w:rPr>
          <w:rFonts w:ascii="Arial" w:hAnsi="Arial" w:cs="Arial"/>
          <w:sz w:val="24"/>
          <w:szCs w:val="24"/>
        </w:rPr>
        <w:t xml:space="preserve">b. </w:t>
      </w:r>
      <w:r w:rsidRPr="008368FF">
        <w:rPr>
          <w:rFonts w:ascii="Arial" w:hAnsi="Arial" w:cs="Arial"/>
          <w:i/>
          <w:sz w:val="24"/>
          <w:szCs w:val="24"/>
        </w:rPr>
        <w:t>Research:</w:t>
      </w:r>
      <w:r w:rsidRPr="008368FF">
        <w:rPr>
          <w:rFonts w:ascii="Arial" w:hAnsi="Arial" w:cs="Arial"/>
          <w:sz w:val="24"/>
          <w:szCs w:val="24"/>
        </w:rPr>
        <w:t xml:space="preserve"> 1) Purpose, 2) </w:t>
      </w:r>
      <w:r w:rsidR="00E90A7D" w:rsidRPr="008368FF">
        <w:rPr>
          <w:rFonts w:ascii="Arial" w:hAnsi="Arial" w:cs="Arial"/>
          <w:sz w:val="24"/>
          <w:szCs w:val="24"/>
        </w:rPr>
        <w:t>B</w:t>
      </w:r>
      <w:r w:rsidRPr="008368FF">
        <w:rPr>
          <w:rFonts w:ascii="Arial" w:hAnsi="Arial" w:cs="Arial"/>
          <w:sz w:val="24"/>
          <w:szCs w:val="24"/>
        </w:rPr>
        <w:t>ackground/</w:t>
      </w:r>
      <w:r w:rsidR="00E90A7D" w:rsidRPr="008368FF">
        <w:rPr>
          <w:rFonts w:ascii="Arial" w:hAnsi="Arial" w:cs="Arial"/>
          <w:sz w:val="24"/>
          <w:szCs w:val="24"/>
        </w:rPr>
        <w:t>S</w:t>
      </w:r>
      <w:r w:rsidRPr="008368FF">
        <w:rPr>
          <w:rFonts w:ascii="Arial" w:hAnsi="Arial" w:cs="Arial"/>
          <w:sz w:val="24"/>
          <w:szCs w:val="24"/>
        </w:rPr>
        <w:t xml:space="preserve">ignificance, 3) </w:t>
      </w:r>
      <w:r w:rsidR="00E90A7D" w:rsidRPr="008368FF">
        <w:rPr>
          <w:rFonts w:ascii="Arial" w:hAnsi="Arial" w:cs="Arial"/>
          <w:sz w:val="24"/>
          <w:szCs w:val="24"/>
        </w:rPr>
        <w:t>M</w:t>
      </w:r>
      <w:r w:rsidRPr="008368FF">
        <w:rPr>
          <w:rFonts w:ascii="Arial" w:hAnsi="Arial" w:cs="Arial"/>
          <w:sz w:val="24"/>
          <w:szCs w:val="24"/>
        </w:rPr>
        <w:t xml:space="preserve">ethod(s), 4) </w:t>
      </w:r>
      <w:r w:rsidR="00E90A7D" w:rsidRPr="008368FF">
        <w:rPr>
          <w:rFonts w:ascii="Arial" w:hAnsi="Arial" w:cs="Arial"/>
          <w:sz w:val="24"/>
          <w:szCs w:val="24"/>
        </w:rPr>
        <w:t>R</w:t>
      </w:r>
      <w:r w:rsidRPr="008368FF">
        <w:rPr>
          <w:rFonts w:ascii="Arial" w:hAnsi="Arial" w:cs="Arial"/>
          <w:sz w:val="24"/>
          <w:szCs w:val="24"/>
        </w:rPr>
        <w:t>esult(s)</w:t>
      </w:r>
      <w:r w:rsidR="0078666F" w:rsidRPr="008368FF">
        <w:rPr>
          <w:rFonts w:ascii="Arial" w:hAnsi="Arial" w:cs="Arial"/>
          <w:sz w:val="24"/>
          <w:szCs w:val="24"/>
        </w:rPr>
        <w:t xml:space="preserve">, </w:t>
      </w:r>
    </w:p>
    <w:p w14:paraId="73331FA7" w14:textId="7AEC484C" w:rsidR="00AA7AEE" w:rsidRPr="008368FF" w:rsidRDefault="00AA7AEE" w:rsidP="00C85754">
      <w:pPr>
        <w:spacing w:after="0" w:line="240" w:lineRule="auto"/>
        <w:ind w:left="720"/>
        <w:rPr>
          <w:rFonts w:ascii="Arial" w:hAnsi="Arial" w:cs="Arial"/>
          <w:sz w:val="24"/>
          <w:szCs w:val="24"/>
        </w:rPr>
      </w:pPr>
      <w:r w:rsidRPr="008368FF">
        <w:rPr>
          <w:rFonts w:ascii="Arial" w:hAnsi="Arial" w:cs="Arial"/>
          <w:sz w:val="24"/>
          <w:szCs w:val="24"/>
        </w:rPr>
        <w:t xml:space="preserve">5) </w:t>
      </w:r>
      <w:r w:rsidR="00E90A7D" w:rsidRPr="008368FF">
        <w:rPr>
          <w:rFonts w:ascii="Arial" w:hAnsi="Arial" w:cs="Arial"/>
          <w:sz w:val="24"/>
          <w:szCs w:val="24"/>
        </w:rPr>
        <w:t>C</w:t>
      </w:r>
      <w:r w:rsidRPr="008368FF">
        <w:rPr>
          <w:rFonts w:ascii="Arial" w:hAnsi="Arial" w:cs="Arial"/>
          <w:sz w:val="24"/>
          <w:szCs w:val="24"/>
        </w:rPr>
        <w:t>onclusions/</w:t>
      </w:r>
      <w:r w:rsidR="00E90A7D" w:rsidRPr="008368FF">
        <w:rPr>
          <w:rFonts w:ascii="Arial" w:hAnsi="Arial" w:cs="Arial"/>
          <w:sz w:val="24"/>
          <w:szCs w:val="24"/>
        </w:rPr>
        <w:t>I</w:t>
      </w:r>
      <w:r w:rsidRPr="008368FF">
        <w:rPr>
          <w:rFonts w:ascii="Arial" w:hAnsi="Arial" w:cs="Arial"/>
          <w:sz w:val="24"/>
          <w:szCs w:val="24"/>
        </w:rPr>
        <w:t>mplications</w:t>
      </w:r>
    </w:p>
    <w:p w14:paraId="2FC1F3F4" w14:textId="00BC53B2" w:rsidR="00AA7AEE" w:rsidRPr="008368FF" w:rsidRDefault="00511A48" w:rsidP="00C85754">
      <w:pPr>
        <w:pStyle w:val="ListParagraph"/>
        <w:numPr>
          <w:ilvl w:val="1"/>
          <w:numId w:val="13"/>
        </w:numPr>
        <w:spacing w:after="0" w:line="240" w:lineRule="auto"/>
        <w:ind w:left="720"/>
        <w:rPr>
          <w:rFonts w:ascii="Arial" w:hAnsi="Arial" w:cs="Arial"/>
          <w:sz w:val="24"/>
          <w:szCs w:val="24"/>
        </w:rPr>
      </w:pPr>
      <w:r>
        <w:rPr>
          <w:rFonts w:ascii="Arial" w:hAnsi="Arial" w:cs="Arial"/>
          <w:i/>
          <w:sz w:val="24"/>
          <w:szCs w:val="24"/>
        </w:rPr>
        <w:t>Publication confirmation</w:t>
      </w:r>
      <w:r w:rsidR="00AA7AEE" w:rsidRPr="008368FF">
        <w:rPr>
          <w:rFonts w:ascii="Arial" w:hAnsi="Arial" w:cs="Arial"/>
          <w:i/>
          <w:sz w:val="24"/>
          <w:szCs w:val="24"/>
        </w:rPr>
        <w:t xml:space="preserve">: </w:t>
      </w:r>
      <w:r w:rsidRPr="00511A48">
        <w:rPr>
          <w:rFonts w:ascii="Arial" w:hAnsi="Arial" w:cs="Arial"/>
          <w:sz w:val="24"/>
          <w:szCs w:val="24"/>
        </w:rPr>
        <w:t xml:space="preserve">I authorize my abstract to be printed in the </w:t>
      </w:r>
      <w:r w:rsidRPr="00AA374F">
        <w:rPr>
          <w:rFonts w:ascii="Arial" w:hAnsi="Arial" w:cs="Arial"/>
          <w:i/>
          <w:iCs/>
          <w:sz w:val="24"/>
          <w:szCs w:val="24"/>
        </w:rPr>
        <w:t>Urologic Nursing</w:t>
      </w:r>
      <w:r w:rsidRPr="00511A48">
        <w:rPr>
          <w:rFonts w:ascii="Arial" w:hAnsi="Arial" w:cs="Arial"/>
          <w:sz w:val="24"/>
          <w:szCs w:val="24"/>
        </w:rPr>
        <w:t xml:space="preserve"> Journal or SUNA website.</w:t>
      </w:r>
    </w:p>
    <w:p w14:paraId="70BF0530" w14:textId="77777777" w:rsidR="008368FF" w:rsidRPr="008368FF" w:rsidRDefault="008368FF" w:rsidP="008368FF">
      <w:pPr>
        <w:pStyle w:val="ListParagraph"/>
        <w:numPr>
          <w:ilvl w:val="1"/>
          <w:numId w:val="13"/>
        </w:numPr>
        <w:spacing w:after="0" w:line="240" w:lineRule="auto"/>
        <w:ind w:left="720"/>
        <w:rPr>
          <w:rFonts w:ascii="Arial" w:hAnsi="Arial" w:cs="Arial"/>
          <w:sz w:val="24"/>
          <w:szCs w:val="24"/>
        </w:rPr>
      </w:pPr>
      <w:r w:rsidRPr="008368FF">
        <w:rPr>
          <w:rFonts w:ascii="Arial" w:hAnsi="Arial" w:cs="Arial"/>
          <w:i/>
          <w:sz w:val="24"/>
          <w:szCs w:val="24"/>
        </w:rPr>
        <w:t xml:space="preserve">Presentation preference: </w:t>
      </w:r>
      <w:r w:rsidRPr="008368FF">
        <w:rPr>
          <w:rFonts w:ascii="Arial" w:hAnsi="Arial" w:cs="Arial"/>
          <w:sz w:val="24"/>
          <w:szCs w:val="24"/>
        </w:rPr>
        <w:t>Please indicate your preference for this submission from the following: oral, poster, no preference.</w:t>
      </w:r>
    </w:p>
    <w:p w14:paraId="480D51DF" w14:textId="77777777" w:rsidR="00E90A7D" w:rsidRPr="00250A3E" w:rsidRDefault="00E90A7D" w:rsidP="00BC455C">
      <w:pPr>
        <w:spacing w:after="0" w:line="240" w:lineRule="auto"/>
        <w:rPr>
          <w:rFonts w:ascii="Arial" w:hAnsi="Arial" w:cs="Arial"/>
          <w:color w:val="FF0000"/>
          <w:sz w:val="24"/>
          <w:szCs w:val="24"/>
        </w:rPr>
      </w:pPr>
    </w:p>
    <w:p w14:paraId="1B966CF0" w14:textId="2ECEBFB5" w:rsidR="007421CE" w:rsidRPr="003E1E86" w:rsidRDefault="007421CE" w:rsidP="006E5917">
      <w:pPr>
        <w:pStyle w:val="ListParagraph"/>
        <w:numPr>
          <w:ilvl w:val="0"/>
          <w:numId w:val="26"/>
        </w:numPr>
        <w:spacing w:after="0" w:line="240" w:lineRule="auto"/>
        <w:rPr>
          <w:rFonts w:ascii="Arial" w:hAnsi="Arial" w:cs="Arial"/>
          <w:sz w:val="24"/>
          <w:szCs w:val="24"/>
        </w:rPr>
      </w:pPr>
      <w:r w:rsidRPr="003E1E86">
        <w:rPr>
          <w:rFonts w:ascii="Arial" w:hAnsi="Arial" w:cs="Arial"/>
          <w:b/>
          <w:sz w:val="24"/>
          <w:szCs w:val="24"/>
        </w:rPr>
        <w:t>Biographical data and disclosure upload</w:t>
      </w:r>
      <w:r w:rsidR="004454A5" w:rsidRPr="003E1E86">
        <w:rPr>
          <w:rFonts w:ascii="Arial" w:hAnsi="Arial" w:cs="Arial"/>
          <w:b/>
          <w:sz w:val="24"/>
          <w:szCs w:val="24"/>
        </w:rPr>
        <w:t xml:space="preserve">: </w:t>
      </w:r>
      <w:r w:rsidRPr="003E1E86">
        <w:rPr>
          <w:rFonts w:ascii="Arial" w:hAnsi="Arial" w:cs="Arial"/>
          <w:sz w:val="24"/>
          <w:szCs w:val="24"/>
        </w:rPr>
        <w:t xml:space="preserve">Completed biographical data and disclosure form MUST BE UPLOADED HERE for main author and any intended presenter(s) if abstract is selected for presentation. The system accepts multiple file uploads, but only the most recently uploaded file will be reflected on the user end to confirm that the upload has been successful. A copy of the actual abstract or supplemental material should </w:t>
      </w:r>
      <w:r w:rsidRPr="003E1E86">
        <w:rPr>
          <w:rFonts w:ascii="Arial" w:hAnsi="Arial" w:cs="Arial"/>
          <w:sz w:val="24"/>
          <w:szCs w:val="24"/>
          <w:u w:val="single"/>
        </w:rPr>
        <w:t>not</w:t>
      </w:r>
      <w:r w:rsidRPr="003E1E86">
        <w:rPr>
          <w:rFonts w:ascii="Arial" w:hAnsi="Arial" w:cs="Arial"/>
          <w:sz w:val="24"/>
          <w:szCs w:val="24"/>
        </w:rPr>
        <w:t xml:space="preserve"> be loaded as an attachment to the abstract. </w:t>
      </w:r>
    </w:p>
    <w:p w14:paraId="127229DE" w14:textId="77777777" w:rsidR="0096693E" w:rsidRPr="00250A3E" w:rsidRDefault="0096693E" w:rsidP="00BC455C">
      <w:pPr>
        <w:spacing w:after="0" w:line="240" w:lineRule="auto"/>
        <w:rPr>
          <w:rFonts w:ascii="Arial" w:hAnsi="Arial" w:cs="Arial"/>
          <w:color w:val="FF0000"/>
          <w:sz w:val="24"/>
          <w:szCs w:val="24"/>
        </w:rPr>
      </w:pPr>
    </w:p>
    <w:p w14:paraId="42F60C54" w14:textId="11FBB9D5" w:rsidR="007C3EDB" w:rsidRPr="003E1E86" w:rsidRDefault="0096693E" w:rsidP="003E1E86">
      <w:pPr>
        <w:spacing w:after="0" w:line="240" w:lineRule="auto"/>
        <w:rPr>
          <w:rFonts w:ascii="Arial" w:hAnsi="Arial" w:cs="Arial"/>
          <w:sz w:val="24"/>
          <w:szCs w:val="24"/>
        </w:rPr>
      </w:pPr>
      <w:r w:rsidRPr="003E1E86">
        <w:rPr>
          <w:rFonts w:ascii="Arial" w:hAnsi="Arial" w:cs="Arial"/>
          <w:b/>
          <w:sz w:val="28"/>
          <w:szCs w:val="24"/>
        </w:rPr>
        <w:t>Presentation of abstract at conference</w:t>
      </w:r>
      <w:r w:rsidR="003E1E86" w:rsidRPr="003E1E86">
        <w:rPr>
          <w:rFonts w:ascii="Arial" w:hAnsi="Arial" w:cs="Arial"/>
          <w:b/>
          <w:sz w:val="28"/>
          <w:szCs w:val="24"/>
        </w:rPr>
        <w:t xml:space="preserve">: </w:t>
      </w:r>
      <w:r w:rsidR="003E1E86" w:rsidRPr="003E1E86">
        <w:rPr>
          <w:rFonts w:ascii="Arial" w:eastAsia="Times New Roman" w:hAnsi="Arial" w:cs="Arial"/>
          <w:sz w:val="24"/>
          <w:szCs w:val="24"/>
        </w:rPr>
        <w:t>Poster and podium presenters (1 presenter) approved for nursing continuing professional development (NCPD) presentation receive one day complimentary registration. Approved non-NCPD poster presenters do not receive a complimentary day. Approved non-NCPD posters from undergraduate students will be required to pay $85 for a poster badge to the exhibit hall to present their posters.</w:t>
      </w:r>
    </w:p>
    <w:sectPr w:rsidR="007C3EDB" w:rsidRPr="003E1E86" w:rsidSect="00EE4526">
      <w:headerReference w:type="default" r:id="rId9"/>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AEF6F" w14:textId="77777777" w:rsidR="0036093D" w:rsidRDefault="0036093D" w:rsidP="002C7212">
      <w:pPr>
        <w:spacing w:after="0" w:line="240" w:lineRule="auto"/>
      </w:pPr>
      <w:r>
        <w:separator/>
      </w:r>
    </w:p>
  </w:endnote>
  <w:endnote w:type="continuationSeparator" w:id="0">
    <w:p w14:paraId="5E14DD6F" w14:textId="77777777" w:rsidR="0036093D" w:rsidRDefault="0036093D" w:rsidP="002C7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C3F1D" w14:textId="77777777" w:rsidR="0036093D" w:rsidRDefault="0036093D" w:rsidP="002C7212">
      <w:pPr>
        <w:spacing w:after="0" w:line="240" w:lineRule="auto"/>
      </w:pPr>
      <w:r>
        <w:separator/>
      </w:r>
    </w:p>
  </w:footnote>
  <w:footnote w:type="continuationSeparator" w:id="0">
    <w:p w14:paraId="7A0F2449" w14:textId="77777777" w:rsidR="0036093D" w:rsidRDefault="0036093D" w:rsidP="002C7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21A8D" w14:textId="65587053" w:rsidR="002C7212" w:rsidRDefault="00AC3140" w:rsidP="002C7212">
    <w:pPr>
      <w:pStyle w:val="Header"/>
      <w:jc w:val="center"/>
    </w:pPr>
    <w:r>
      <w:rPr>
        <w:noProof/>
      </w:rPr>
      <w:drawing>
        <wp:inline distT="0" distB="0" distL="0" distR="0" wp14:anchorId="0CDA059C" wp14:editId="414904B6">
          <wp:extent cx="1657350" cy="1164851"/>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64256" cy="1169705"/>
                  </a:xfrm>
                  <a:prstGeom prst="rect">
                    <a:avLst/>
                  </a:prstGeom>
                </pic:spPr>
              </pic:pic>
            </a:graphicData>
          </a:graphic>
        </wp:inline>
      </w:drawing>
    </w:r>
  </w:p>
  <w:p w14:paraId="3D819706" w14:textId="77777777" w:rsidR="000B7187" w:rsidRDefault="000B7187" w:rsidP="002C721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6079"/>
    <w:multiLevelType w:val="hybridMultilevel"/>
    <w:tmpl w:val="BC6C109C"/>
    <w:lvl w:ilvl="0" w:tplc="92EC0F82">
      <w:start w:val="1"/>
      <w:numFmt w:val="upperRoman"/>
      <w:lvlText w:val="%1."/>
      <w:lvlJc w:val="left"/>
      <w:pPr>
        <w:ind w:left="460" w:hanging="360"/>
      </w:pPr>
      <w:rPr>
        <w:rFonts w:ascii="Times New Roman" w:eastAsia="Times New Roman" w:hAnsi="Times New Roman" w:cs="Times New Roman" w:hint="default"/>
        <w:spacing w:val="-6"/>
        <w:w w:val="99"/>
        <w:sz w:val="24"/>
        <w:szCs w:val="24"/>
      </w:rPr>
    </w:lvl>
    <w:lvl w:ilvl="1" w:tplc="6DAE23F8">
      <w:start w:val="1"/>
      <w:numFmt w:val="upperLetter"/>
      <w:lvlText w:val="%2."/>
      <w:lvlJc w:val="left"/>
      <w:pPr>
        <w:ind w:left="1000" w:hanging="540"/>
      </w:pPr>
      <w:rPr>
        <w:rFonts w:ascii="Times New Roman" w:eastAsia="Times New Roman" w:hAnsi="Times New Roman" w:cs="Times New Roman" w:hint="default"/>
        <w:spacing w:val="-1"/>
        <w:w w:val="99"/>
        <w:sz w:val="24"/>
        <w:szCs w:val="24"/>
      </w:rPr>
    </w:lvl>
    <w:lvl w:ilvl="2" w:tplc="6520D6CA">
      <w:start w:val="1"/>
      <w:numFmt w:val="decimal"/>
      <w:lvlText w:val="%3."/>
      <w:lvlJc w:val="left"/>
      <w:pPr>
        <w:ind w:left="1451" w:hanging="452"/>
      </w:pPr>
      <w:rPr>
        <w:rFonts w:ascii="Times New Roman" w:eastAsia="Times New Roman" w:hAnsi="Times New Roman" w:cs="Times New Roman" w:hint="default"/>
        <w:spacing w:val="-8"/>
        <w:w w:val="99"/>
        <w:sz w:val="24"/>
        <w:szCs w:val="24"/>
      </w:rPr>
    </w:lvl>
    <w:lvl w:ilvl="3" w:tplc="8610AF3C">
      <w:numFmt w:val="bullet"/>
      <w:lvlText w:val="•"/>
      <w:lvlJc w:val="left"/>
      <w:pPr>
        <w:ind w:left="2467" w:hanging="452"/>
      </w:pPr>
      <w:rPr>
        <w:rFonts w:hint="default"/>
      </w:rPr>
    </w:lvl>
    <w:lvl w:ilvl="4" w:tplc="0A3C1C14">
      <w:numFmt w:val="bullet"/>
      <w:lvlText w:val="•"/>
      <w:lvlJc w:val="left"/>
      <w:pPr>
        <w:ind w:left="3475" w:hanging="452"/>
      </w:pPr>
      <w:rPr>
        <w:rFonts w:hint="default"/>
      </w:rPr>
    </w:lvl>
    <w:lvl w:ilvl="5" w:tplc="8BFA7B94">
      <w:numFmt w:val="bullet"/>
      <w:lvlText w:val="•"/>
      <w:lvlJc w:val="left"/>
      <w:pPr>
        <w:ind w:left="4482" w:hanging="452"/>
      </w:pPr>
      <w:rPr>
        <w:rFonts w:hint="default"/>
      </w:rPr>
    </w:lvl>
    <w:lvl w:ilvl="6" w:tplc="556A28FC">
      <w:numFmt w:val="bullet"/>
      <w:lvlText w:val="•"/>
      <w:lvlJc w:val="left"/>
      <w:pPr>
        <w:ind w:left="5490" w:hanging="452"/>
      </w:pPr>
      <w:rPr>
        <w:rFonts w:hint="default"/>
      </w:rPr>
    </w:lvl>
    <w:lvl w:ilvl="7" w:tplc="C63A2C34">
      <w:numFmt w:val="bullet"/>
      <w:lvlText w:val="•"/>
      <w:lvlJc w:val="left"/>
      <w:pPr>
        <w:ind w:left="6497" w:hanging="452"/>
      </w:pPr>
      <w:rPr>
        <w:rFonts w:hint="default"/>
      </w:rPr>
    </w:lvl>
    <w:lvl w:ilvl="8" w:tplc="492ECADA">
      <w:numFmt w:val="bullet"/>
      <w:lvlText w:val="•"/>
      <w:lvlJc w:val="left"/>
      <w:pPr>
        <w:ind w:left="7505" w:hanging="452"/>
      </w:pPr>
      <w:rPr>
        <w:rFonts w:hint="default"/>
      </w:rPr>
    </w:lvl>
  </w:abstractNum>
  <w:abstractNum w:abstractNumId="1" w15:restartNumberingAfterBreak="0">
    <w:nsid w:val="08AA0883"/>
    <w:multiLevelType w:val="hybridMultilevel"/>
    <w:tmpl w:val="F7146742"/>
    <w:lvl w:ilvl="0" w:tplc="0409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A4564E"/>
    <w:multiLevelType w:val="hybridMultilevel"/>
    <w:tmpl w:val="613EE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4708C"/>
    <w:multiLevelType w:val="hybridMultilevel"/>
    <w:tmpl w:val="CAC6A3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E271F9"/>
    <w:multiLevelType w:val="hybridMultilevel"/>
    <w:tmpl w:val="3FA4C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0150F6"/>
    <w:multiLevelType w:val="hybridMultilevel"/>
    <w:tmpl w:val="5E0C493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23648F"/>
    <w:multiLevelType w:val="hybridMultilevel"/>
    <w:tmpl w:val="0FDA9A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F76BE5"/>
    <w:multiLevelType w:val="hybridMultilevel"/>
    <w:tmpl w:val="E1C86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DFA48DE"/>
    <w:multiLevelType w:val="hybridMultilevel"/>
    <w:tmpl w:val="4068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FF48EB"/>
    <w:multiLevelType w:val="hybridMultilevel"/>
    <w:tmpl w:val="A8A66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2EB4F0B"/>
    <w:multiLevelType w:val="hybridMultilevel"/>
    <w:tmpl w:val="331C401E"/>
    <w:lvl w:ilvl="0" w:tplc="0409000F">
      <w:start w:val="1"/>
      <w:numFmt w:val="decimal"/>
      <w:lvlText w:val="%1."/>
      <w:lvlJc w:val="left"/>
      <w:pPr>
        <w:ind w:left="1719" w:hanging="360"/>
      </w:pPr>
    </w:lvl>
    <w:lvl w:ilvl="1" w:tplc="04090019" w:tentative="1">
      <w:start w:val="1"/>
      <w:numFmt w:val="lowerLetter"/>
      <w:lvlText w:val="%2."/>
      <w:lvlJc w:val="left"/>
      <w:pPr>
        <w:ind w:left="2439" w:hanging="360"/>
      </w:pPr>
    </w:lvl>
    <w:lvl w:ilvl="2" w:tplc="0409001B" w:tentative="1">
      <w:start w:val="1"/>
      <w:numFmt w:val="lowerRoman"/>
      <w:lvlText w:val="%3."/>
      <w:lvlJc w:val="right"/>
      <w:pPr>
        <w:ind w:left="3159" w:hanging="180"/>
      </w:pPr>
    </w:lvl>
    <w:lvl w:ilvl="3" w:tplc="0409000F" w:tentative="1">
      <w:start w:val="1"/>
      <w:numFmt w:val="decimal"/>
      <w:lvlText w:val="%4."/>
      <w:lvlJc w:val="left"/>
      <w:pPr>
        <w:ind w:left="3879" w:hanging="360"/>
      </w:pPr>
    </w:lvl>
    <w:lvl w:ilvl="4" w:tplc="04090019" w:tentative="1">
      <w:start w:val="1"/>
      <w:numFmt w:val="lowerLetter"/>
      <w:lvlText w:val="%5."/>
      <w:lvlJc w:val="left"/>
      <w:pPr>
        <w:ind w:left="4599" w:hanging="360"/>
      </w:pPr>
    </w:lvl>
    <w:lvl w:ilvl="5" w:tplc="0409001B" w:tentative="1">
      <w:start w:val="1"/>
      <w:numFmt w:val="lowerRoman"/>
      <w:lvlText w:val="%6."/>
      <w:lvlJc w:val="right"/>
      <w:pPr>
        <w:ind w:left="5319" w:hanging="180"/>
      </w:pPr>
    </w:lvl>
    <w:lvl w:ilvl="6" w:tplc="0409000F" w:tentative="1">
      <w:start w:val="1"/>
      <w:numFmt w:val="decimal"/>
      <w:lvlText w:val="%7."/>
      <w:lvlJc w:val="left"/>
      <w:pPr>
        <w:ind w:left="6039" w:hanging="360"/>
      </w:pPr>
    </w:lvl>
    <w:lvl w:ilvl="7" w:tplc="04090019" w:tentative="1">
      <w:start w:val="1"/>
      <w:numFmt w:val="lowerLetter"/>
      <w:lvlText w:val="%8."/>
      <w:lvlJc w:val="left"/>
      <w:pPr>
        <w:ind w:left="6759" w:hanging="360"/>
      </w:pPr>
    </w:lvl>
    <w:lvl w:ilvl="8" w:tplc="0409001B" w:tentative="1">
      <w:start w:val="1"/>
      <w:numFmt w:val="lowerRoman"/>
      <w:lvlText w:val="%9."/>
      <w:lvlJc w:val="right"/>
      <w:pPr>
        <w:ind w:left="7479" w:hanging="180"/>
      </w:pPr>
    </w:lvl>
  </w:abstractNum>
  <w:abstractNum w:abstractNumId="11" w15:restartNumberingAfterBreak="0">
    <w:nsid w:val="23407DC6"/>
    <w:multiLevelType w:val="hybridMultilevel"/>
    <w:tmpl w:val="AC4A1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477163"/>
    <w:multiLevelType w:val="hybridMultilevel"/>
    <w:tmpl w:val="87509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714EF4"/>
    <w:multiLevelType w:val="hybridMultilevel"/>
    <w:tmpl w:val="4148D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46096"/>
    <w:multiLevelType w:val="hybridMultilevel"/>
    <w:tmpl w:val="475CEC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ACA38F0"/>
    <w:multiLevelType w:val="hybridMultilevel"/>
    <w:tmpl w:val="4330DE3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7FF7D0F"/>
    <w:multiLevelType w:val="hybridMultilevel"/>
    <w:tmpl w:val="67662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B93275"/>
    <w:multiLevelType w:val="hybridMultilevel"/>
    <w:tmpl w:val="BB869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F3070A"/>
    <w:multiLevelType w:val="hybridMultilevel"/>
    <w:tmpl w:val="85D014E6"/>
    <w:lvl w:ilvl="0" w:tplc="7CEE19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8904CA"/>
    <w:multiLevelType w:val="hybridMultilevel"/>
    <w:tmpl w:val="CAE89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F538C4"/>
    <w:multiLevelType w:val="hybridMultilevel"/>
    <w:tmpl w:val="DB8C0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20A3074"/>
    <w:multiLevelType w:val="hybridMultilevel"/>
    <w:tmpl w:val="5CE67E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5EF3231"/>
    <w:multiLevelType w:val="hybridMultilevel"/>
    <w:tmpl w:val="20B893CA"/>
    <w:lvl w:ilvl="0" w:tplc="7CEE19B8">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47F54A1F"/>
    <w:multiLevelType w:val="hybridMultilevel"/>
    <w:tmpl w:val="8AEAD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9200F33"/>
    <w:multiLevelType w:val="hybridMultilevel"/>
    <w:tmpl w:val="A5CE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1516515"/>
    <w:multiLevelType w:val="hybridMultilevel"/>
    <w:tmpl w:val="6054082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6" w15:restartNumberingAfterBreak="0">
    <w:nsid w:val="591E245D"/>
    <w:multiLevelType w:val="hybridMultilevel"/>
    <w:tmpl w:val="F9A28774"/>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633E16B4"/>
    <w:multiLevelType w:val="hybridMultilevel"/>
    <w:tmpl w:val="78362EC0"/>
    <w:lvl w:ilvl="0" w:tplc="7CEE19B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39F0F58"/>
    <w:multiLevelType w:val="hybridMultilevel"/>
    <w:tmpl w:val="C3E26EBA"/>
    <w:lvl w:ilvl="0" w:tplc="340AD8EA">
      <w:start w:val="4"/>
      <w:numFmt w:val="decimal"/>
      <w:lvlText w:val="%1"/>
      <w:lvlJc w:val="left"/>
      <w:pPr>
        <w:ind w:left="1451" w:hanging="452"/>
      </w:pPr>
      <w:rPr>
        <w:rFonts w:ascii="Times New Roman" w:eastAsia="Times New Roman" w:hAnsi="Times New Roman" w:cs="Times New Roman" w:hint="default"/>
        <w:spacing w:val="-8"/>
        <w:w w:val="99"/>
        <w:sz w:val="24"/>
        <w:szCs w:val="24"/>
      </w:rPr>
    </w:lvl>
    <w:lvl w:ilvl="1" w:tplc="003AE900">
      <w:numFmt w:val="bullet"/>
      <w:lvlText w:val="•"/>
      <w:lvlJc w:val="left"/>
      <w:pPr>
        <w:ind w:left="2272" w:hanging="452"/>
      </w:pPr>
      <w:rPr>
        <w:rFonts w:hint="default"/>
      </w:rPr>
    </w:lvl>
    <w:lvl w:ilvl="2" w:tplc="29D6500A">
      <w:numFmt w:val="bullet"/>
      <w:lvlText w:val="•"/>
      <w:lvlJc w:val="left"/>
      <w:pPr>
        <w:ind w:left="3084" w:hanging="452"/>
      </w:pPr>
      <w:rPr>
        <w:rFonts w:hint="default"/>
      </w:rPr>
    </w:lvl>
    <w:lvl w:ilvl="3" w:tplc="E6109F08">
      <w:numFmt w:val="bullet"/>
      <w:lvlText w:val="•"/>
      <w:lvlJc w:val="left"/>
      <w:pPr>
        <w:ind w:left="3896" w:hanging="452"/>
      </w:pPr>
      <w:rPr>
        <w:rFonts w:hint="default"/>
      </w:rPr>
    </w:lvl>
    <w:lvl w:ilvl="4" w:tplc="60867A40">
      <w:numFmt w:val="bullet"/>
      <w:lvlText w:val="•"/>
      <w:lvlJc w:val="left"/>
      <w:pPr>
        <w:ind w:left="4708" w:hanging="452"/>
      </w:pPr>
      <w:rPr>
        <w:rFonts w:hint="default"/>
      </w:rPr>
    </w:lvl>
    <w:lvl w:ilvl="5" w:tplc="7A3A7BDA">
      <w:numFmt w:val="bullet"/>
      <w:lvlText w:val="•"/>
      <w:lvlJc w:val="left"/>
      <w:pPr>
        <w:ind w:left="5520" w:hanging="452"/>
      </w:pPr>
      <w:rPr>
        <w:rFonts w:hint="default"/>
      </w:rPr>
    </w:lvl>
    <w:lvl w:ilvl="6" w:tplc="BD32B23E">
      <w:numFmt w:val="bullet"/>
      <w:lvlText w:val="•"/>
      <w:lvlJc w:val="left"/>
      <w:pPr>
        <w:ind w:left="6332" w:hanging="452"/>
      </w:pPr>
      <w:rPr>
        <w:rFonts w:hint="default"/>
      </w:rPr>
    </w:lvl>
    <w:lvl w:ilvl="7" w:tplc="967EEEE0">
      <w:numFmt w:val="bullet"/>
      <w:lvlText w:val="•"/>
      <w:lvlJc w:val="left"/>
      <w:pPr>
        <w:ind w:left="7144" w:hanging="452"/>
      </w:pPr>
      <w:rPr>
        <w:rFonts w:hint="default"/>
      </w:rPr>
    </w:lvl>
    <w:lvl w:ilvl="8" w:tplc="B3E00AC2">
      <w:numFmt w:val="bullet"/>
      <w:lvlText w:val="•"/>
      <w:lvlJc w:val="left"/>
      <w:pPr>
        <w:ind w:left="7956" w:hanging="452"/>
      </w:pPr>
      <w:rPr>
        <w:rFonts w:hint="default"/>
      </w:rPr>
    </w:lvl>
  </w:abstractNum>
  <w:abstractNum w:abstractNumId="29" w15:restartNumberingAfterBreak="0">
    <w:nsid w:val="63DE073D"/>
    <w:multiLevelType w:val="hybridMultilevel"/>
    <w:tmpl w:val="CFDA6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7980DA0"/>
    <w:multiLevelType w:val="hybridMultilevel"/>
    <w:tmpl w:val="C77A4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34901DC"/>
    <w:multiLevelType w:val="hybridMultilevel"/>
    <w:tmpl w:val="FF0E6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3426E9"/>
    <w:multiLevelType w:val="hybridMultilevel"/>
    <w:tmpl w:val="E436B1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F6C1F84"/>
    <w:multiLevelType w:val="hybridMultilevel"/>
    <w:tmpl w:val="146A83B4"/>
    <w:lvl w:ilvl="0" w:tplc="7CEE19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0244300">
    <w:abstractNumId w:val="17"/>
  </w:num>
  <w:num w:numId="2" w16cid:durableId="1805417227">
    <w:abstractNumId w:val="13"/>
  </w:num>
  <w:num w:numId="3" w16cid:durableId="1104305265">
    <w:abstractNumId w:val="32"/>
  </w:num>
  <w:num w:numId="4" w16cid:durableId="1905411774">
    <w:abstractNumId w:val="6"/>
  </w:num>
  <w:num w:numId="5" w16cid:durableId="92677152">
    <w:abstractNumId w:val="20"/>
  </w:num>
  <w:num w:numId="6" w16cid:durableId="223488487">
    <w:abstractNumId w:val="14"/>
  </w:num>
  <w:num w:numId="7" w16cid:durableId="526724019">
    <w:abstractNumId w:val="24"/>
  </w:num>
  <w:num w:numId="8" w16cid:durableId="1933660489">
    <w:abstractNumId w:val="12"/>
  </w:num>
  <w:num w:numId="9" w16cid:durableId="268048534">
    <w:abstractNumId w:val="4"/>
  </w:num>
  <w:num w:numId="10" w16cid:durableId="397941496">
    <w:abstractNumId w:val="2"/>
  </w:num>
  <w:num w:numId="11" w16cid:durableId="417361725">
    <w:abstractNumId w:val="29"/>
  </w:num>
  <w:num w:numId="12" w16cid:durableId="863174772">
    <w:abstractNumId w:val="21"/>
  </w:num>
  <w:num w:numId="13" w16cid:durableId="2092969745">
    <w:abstractNumId w:val="3"/>
  </w:num>
  <w:num w:numId="14" w16cid:durableId="1214121269">
    <w:abstractNumId w:val="16"/>
  </w:num>
  <w:num w:numId="15" w16cid:durableId="1895651612">
    <w:abstractNumId w:val="5"/>
  </w:num>
  <w:num w:numId="16" w16cid:durableId="554394074">
    <w:abstractNumId w:val="25"/>
  </w:num>
  <w:num w:numId="17" w16cid:durableId="1090809999">
    <w:abstractNumId w:val="28"/>
  </w:num>
  <w:num w:numId="18" w16cid:durableId="1562407376">
    <w:abstractNumId w:val="0"/>
  </w:num>
  <w:num w:numId="19" w16cid:durableId="826244788">
    <w:abstractNumId w:val="10"/>
  </w:num>
  <w:num w:numId="20" w16cid:durableId="1716850112">
    <w:abstractNumId w:val="26"/>
  </w:num>
  <w:num w:numId="21" w16cid:durableId="666909703">
    <w:abstractNumId w:val="7"/>
  </w:num>
  <w:num w:numId="22" w16cid:durableId="1419131050">
    <w:abstractNumId w:val="11"/>
  </w:num>
  <w:num w:numId="23" w16cid:durableId="1920866854">
    <w:abstractNumId w:val="30"/>
  </w:num>
  <w:num w:numId="24" w16cid:durableId="1674145287">
    <w:abstractNumId w:val="23"/>
  </w:num>
  <w:num w:numId="25" w16cid:durableId="265772879">
    <w:abstractNumId w:val="8"/>
  </w:num>
  <w:num w:numId="26" w16cid:durableId="1186478704">
    <w:abstractNumId w:val="9"/>
  </w:num>
  <w:num w:numId="27" w16cid:durableId="329254864">
    <w:abstractNumId w:val="31"/>
  </w:num>
  <w:num w:numId="28" w16cid:durableId="587277141">
    <w:abstractNumId w:val="33"/>
  </w:num>
  <w:num w:numId="29" w16cid:durableId="97068013">
    <w:abstractNumId w:val="27"/>
  </w:num>
  <w:num w:numId="30" w16cid:durableId="1471170569">
    <w:abstractNumId w:val="18"/>
  </w:num>
  <w:num w:numId="31" w16cid:durableId="1069041327">
    <w:abstractNumId w:val="1"/>
  </w:num>
  <w:num w:numId="32" w16cid:durableId="821892885">
    <w:abstractNumId w:val="19"/>
  </w:num>
  <w:num w:numId="33" w16cid:durableId="1116102832">
    <w:abstractNumId w:val="22"/>
  </w:num>
  <w:num w:numId="34" w16cid:durableId="18821326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601"/>
    <w:rsid w:val="00016201"/>
    <w:rsid w:val="00033310"/>
    <w:rsid w:val="00040F84"/>
    <w:rsid w:val="000573D9"/>
    <w:rsid w:val="00080526"/>
    <w:rsid w:val="0008610E"/>
    <w:rsid w:val="0009402A"/>
    <w:rsid w:val="000B043A"/>
    <w:rsid w:val="000B187A"/>
    <w:rsid w:val="000B7187"/>
    <w:rsid w:val="000E36A9"/>
    <w:rsid w:val="00100093"/>
    <w:rsid w:val="00102510"/>
    <w:rsid w:val="00104910"/>
    <w:rsid w:val="00123828"/>
    <w:rsid w:val="001566AD"/>
    <w:rsid w:val="00162581"/>
    <w:rsid w:val="00167343"/>
    <w:rsid w:val="001705F2"/>
    <w:rsid w:val="001A5326"/>
    <w:rsid w:val="001B6FD9"/>
    <w:rsid w:val="001D0B5D"/>
    <w:rsid w:val="001D2ACB"/>
    <w:rsid w:val="001D684C"/>
    <w:rsid w:val="001E6F9E"/>
    <w:rsid w:val="001E7AC0"/>
    <w:rsid w:val="001F203C"/>
    <w:rsid w:val="00201985"/>
    <w:rsid w:val="0021444E"/>
    <w:rsid w:val="002145F5"/>
    <w:rsid w:val="00233595"/>
    <w:rsid w:val="00237419"/>
    <w:rsid w:val="00250A3E"/>
    <w:rsid w:val="00275446"/>
    <w:rsid w:val="002C135D"/>
    <w:rsid w:val="002C4BB2"/>
    <w:rsid w:val="002C7212"/>
    <w:rsid w:val="002C750E"/>
    <w:rsid w:val="002D5D39"/>
    <w:rsid w:val="002E33E3"/>
    <w:rsid w:val="002F5729"/>
    <w:rsid w:val="002F5A12"/>
    <w:rsid w:val="0031146B"/>
    <w:rsid w:val="00315BF3"/>
    <w:rsid w:val="003551DF"/>
    <w:rsid w:val="00357FFD"/>
    <w:rsid w:val="0036093D"/>
    <w:rsid w:val="0036462C"/>
    <w:rsid w:val="00394010"/>
    <w:rsid w:val="003A1F9F"/>
    <w:rsid w:val="003C6D0A"/>
    <w:rsid w:val="003D0E84"/>
    <w:rsid w:val="003D15C8"/>
    <w:rsid w:val="003E1E86"/>
    <w:rsid w:val="003E4A9A"/>
    <w:rsid w:val="00401122"/>
    <w:rsid w:val="00435DFF"/>
    <w:rsid w:val="00444621"/>
    <w:rsid w:val="004454A5"/>
    <w:rsid w:val="00454EA8"/>
    <w:rsid w:val="00471C9A"/>
    <w:rsid w:val="004C581F"/>
    <w:rsid w:val="004D25DB"/>
    <w:rsid w:val="004E743E"/>
    <w:rsid w:val="004F1D2E"/>
    <w:rsid w:val="004F2E4A"/>
    <w:rsid w:val="004F7AC5"/>
    <w:rsid w:val="00511A48"/>
    <w:rsid w:val="005130CE"/>
    <w:rsid w:val="005401A2"/>
    <w:rsid w:val="00546B13"/>
    <w:rsid w:val="00554534"/>
    <w:rsid w:val="00582544"/>
    <w:rsid w:val="00585635"/>
    <w:rsid w:val="005960B0"/>
    <w:rsid w:val="005B2C18"/>
    <w:rsid w:val="005E4153"/>
    <w:rsid w:val="005E44AD"/>
    <w:rsid w:val="005E641F"/>
    <w:rsid w:val="005E6B37"/>
    <w:rsid w:val="006042E4"/>
    <w:rsid w:val="00616281"/>
    <w:rsid w:val="00616F4D"/>
    <w:rsid w:val="00620770"/>
    <w:rsid w:val="006245C8"/>
    <w:rsid w:val="006556D4"/>
    <w:rsid w:val="006576D7"/>
    <w:rsid w:val="00661481"/>
    <w:rsid w:val="00665808"/>
    <w:rsid w:val="0067547E"/>
    <w:rsid w:val="00693A6D"/>
    <w:rsid w:val="006B514E"/>
    <w:rsid w:val="006B5425"/>
    <w:rsid w:val="006D5FE2"/>
    <w:rsid w:val="006F06FF"/>
    <w:rsid w:val="006F2C83"/>
    <w:rsid w:val="007010E4"/>
    <w:rsid w:val="00713598"/>
    <w:rsid w:val="007224CB"/>
    <w:rsid w:val="00731913"/>
    <w:rsid w:val="007421CE"/>
    <w:rsid w:val="0078666F"/>
    <w:rsid w:val="00793FB0"/>
    <w:rsid w:val="007A326E"/>
    <w:rsid w:val="007A3770"/>
    <w:rsid w:val="007C3EDB"/>
    <w:rsid w:val="007F7759"/>
    <w:rsid w:val="00817EB2"/>
    <w:rsid w:val="008368FF"/>
    <w:rsid w:val="008369A7"/>
    <w:rsid w:val="00837B09"/>
    <w:rsid w:val="008902FD"/>
    <w:rsid w:val="008A34CC"/>
    <w:rsid w:val="008A7B76"/>
    <w:rsid w:val="008B6A34"/>
    <w:rsid w:val="008D2914"/>
    <w:rsid w:val="008D4328"/>
    <w:rsid w:val="008D5046"/>
    <w:rsid w:val="008F27C0"/>
    <w:rsid w:val="008F6B9F"/>
    <w:rsid w:val="00924793"/>
    <w:rsid w:val="00935A5B"/>
    <w:rsid w:val="00950602"/>
    <w:rsid w:val="0096693E"/>
    <w:rsid w:val="00974354"/>
    <w:rsid w:val="009763CE"/>
    <w:rsid w:val="00986210"/>
    <w:rsid w:val="009878F2"/>
    <w:rsid w:val="00991691"/>
    <w:rsid w:val="009971F5"/>
    <w:rsid w:val="009A5F70"/>
    <w:rsid w:val="009B31B3"/>
    <w:rsid w:val="009C5D9C"/>
    <w:rsid w:val="009D4B39"/>
    <w:rsid w:val="009D7FD4"/>
    <w:rsid w:val="009E019E"/>
    <w:rsid w:val="009F74CC"/>
    <w:rsid w:val="00A12259"/>
    <w:rsid w:val="00A154F4"/>
    <w:rsid w:val="00A2098F"/>
    <w:rsid w:val="00A25F5D"/>
    <w:rsid w:val="00A37DE9"/>
    <w:rsid w:val="00A60076"/>
    <w:rsid w:val="00A6072B"/>
    <w:rsid w:val="00A6688D"/>
    <w:rsid w:val="00A76A17"/>
    <w:rsid w:val="00A81CA2"/>
    <w:rsid w:val="00A90963"/>
    <w:rsid w:val="00AA374F"/>
    <w:rsid w:val="00AA7AEE"/>
    <w:rsid w:val="00AC3140"/>
    <w:rsid w:val="00AC5668"/>
    <w:rsid w:val="00AE5EA0"/>
    <w:rsid w:val="00B244DA"/>
    <w:rsid w:val="00B620EE"/>
    <w:rsid w:val="00B77B07"/>
    <w:rsid w:val="00B817E5"/>
    <w:rsid w:val="00BA62E0"/>
    <w:rsid w:val="00BB150F"/>
    <w:rsid w:val="00BC3A6F"/>
    <w:rsid w:val="00BC455C"/>
    <w:rsid w:val="00BD1489"/>
    <w:rsid w:val="00BF25BE"/>
    <w:rsid w:val="00BF32EC"/>
    <w:rsid w:val="00BF46E4"/>
    <w:rsid w:val="00C17DA9"/>
    <w:rsid w:val="00C26555"/>
    <w:rsid w:val="00C53AE6"/>
    <w:rsid w:val="00C76429"/>
    <w:rsid w:val="00C84444"/>
    <w:rsid w:val="00C85754"/>
    <w:rsid w:val="00C92453"/>
    <w:rsid w:val="00CA04D5"/>
    <w:rsid w:val="00CA62BC"/>
    <w:rsid w:val="00CB37E1"/>
    <w:rsid w:val="00CD4564"/>
    <w:rsid w:val="00CE6C27"/>
    <w:rsid w:val="00D128A0"/>
    <w:rsid w:val="00D21362"/>
    <w:rsid w:val="00D23364"/>
    <w:rsid w:val="00D238A9"/>
    <w:rsid w:val="00D32FA3"/>
    <w:rsid w:val="00D33B1A"/>
    <w:rsid w:val="00D53EEA"/>
    <w:rsid w:val="00D6008B"/>
    <w:rsid w:val="00D737F9"/>
    <w:rsid w:val="00DC53A5"/>
    <w:rsid w:val="00DD7FAD"/>
    <w:rsid w:val="00DF3825"/>
    <w:rsid w:val="00E02271"/>
    <w:rsid w:val="00E11EFC"/>
    <w:rsid w:val="00E2239B"/>
    <w:rsid w:val="00E3312D"/>
    <w:rsid w:val="00E5079E"/>
    <w:rsid w:val="00E74E6D"/>
    <w:rsid w:val="00E9091E"/>
    <w:rsid w:val="00E90A7D"/>
    <w:rsid w:val="00EA074B"/>
    <w:rsid w:val="00EA16C1"/>
    <w:rsid w:val="00EA4196"/>
    <w:rsid w:val="00EC64AF"/>
    <w:rsid w:val="00EE4526"/>
    <w:rsid w:val="00EE564F"/>
    <w:rsid w:val="00F120A9"/>
    <w:rsid w:val="00F13C8D"/>
    <w:rsid w:val="00F17F23"/>
    <w:rsid w:val="00F2183E"/>
    <w:rsid w:val="00F73601"/>
    <w:rsid w:val="00F745CE"/>
    <w:rsid w:val="00F80961"/>
    <w:rsid w:val="00F83187"/>
    <w:rsid w:val="00F835FC"/>
    <w:rsid w:val="00F8447E"/>
    <w:rsid w:val="00FC006C"/>
    <w:rsid w:val="00FE1383"/>
    <w:rsid w:val="00FE41C9"/>
    <w:rsid w:val="00FF3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E4836"/>
  <w15:chartTrackingRefBased/>
  <w15:docId w15:val="{08857C86-970D-479F-BCE0-0CA55034D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72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7212"/>
  </w:style>
  <w:style w:type="paragraph" w:styleId="Footer">
    <w:name w:val="footer"/>
    <w:basedOn w:val="Normal"/>
    <w:link w:val="FooterChar"/>
    <w:uiPriority w:val="99"/>
    <w:unhideWhenUsed/>
    <w:rsid w:val="002C72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212"/>
  </w:style>
  <w:style w:type="character" w:styleId="Hyperlink">
    <w:name w:val="Hyperlink"/>
    <w:basedOn w:val="DefaultParagraphFont"/>
    <w:uiPriority w:val="99"/>
    <w:unhideWhenUsed/>
    <w:rsid w:val="00FF3062"/>
    <w:rPr>
      <w:color w:val="0563C1" w:themeColor="hyperlink"/>
      <w:u w:val="single"/>
    </w:rPr>
  </w:style>
  <w:style w:type="character" w:styleId="UnresolvedMention">
    <w:name w:val="Unresolved Mention"/>
    <w:basedOn w:val="DefaultParagraphFont"/>
    <w:uiPriority w:val="99"/>
    <w:semiHidden/>
    <w:unhideWhenUsed/>
    <w:rsid w:val="00FF3062"/>
    <w:rPr>
      <w:color w:val="808080"/>
      <w:shd w:val="clear" w:color="auto" w:fill="E6E6E6"/>
    </w:rPr>
  </w:style>
  <w:style w:type="paragraph" w:styleId="ListParagraph">
    <w:name w:val="List Paragraph"/>
    <w:basedOn w:val="Normal"/>
    <w:uiPriority w:val="34"/>
    <w:qFormat/>
    <w:rsid w:val="008902FD"/>
    <w:pPr>
      <w:ind w:left="720"/>
      <w:contextualSpacing/>
    </w:pPr>
  </w:style>
  <w:style w:type="paragraph" w:styleId="BalloonText">
    <w:name w:val="Balloon Text"/>
    <w:basedOn w:val="Normal"/>
    <w:link w:val="BalloonTextChar"/>
    <w:uiPriority w:val="99"/>
    <w:semiHidden/>
    <w:unhideWhenUsed/>
    <w:rsid w:val="00E90A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A7D"/>
    <w:rPr>
      <w:rFonts w:ascii="Segoe UI" w:hAnsi="Segoe UI" w:cs="Segoe UI"/>
      <w:sz w:val="18"/>
      <w:szCs w:val="18"/>
    </w:rPr>
  </w:style>
  <w:style w:type="paragraph" w:styleId="BodyText">
    <w:name w:val="Body Text"/>
    <w:basedOn w:val="Normal"/>
    <w:link w:val="BodyTextChar"/>
    <w:uiPriority w:val="1"/>
    <w:qFormat/>
    <w:rsid w:val="005B2C1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B2C1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7972">
      <w:bodyDiv w:val="1"/>
      <w:marLeft w:val="0"/>
      <w:marRight w:val="0"/>
      <w:marTop w:val="0"/>
      <w:marBottom w:val="0"/>
      <w:divBdr>
        <w:top w:val="none" w:sz="0" w:space="0" w:color="auto"/>
        <w:left w:val="none" w:sz="0" w:space="0" w:color="auto"/>
        <w:bottom w:val="none" w:sz="0" w:space="0" w:color="auto"/>
        <w:right w:val="none" w:sz="0" w:space="0" w:color="auto"/>
      </w:divBdr>
    </w:div>
    <w:div w:id="50563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me.org/accreditation-rules/standards-for-integrity-independence-accredited-ce" TargetMode="External"/><Relationship Id="rId3" Type="http://schemas.openxmlformats.org/officeDocument/2006/relationships/settings" Target="settings.xml"/><Relationship Id="rId7" Type="http://schemas.openxmlformats.org/officeDocument/2006/relationships/hyperlink" Target="https://www.conftool.org/urologic20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1345</Words>
  <Characters>7669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19_ANIA_call_oral_abstracts</vt:lpstr>
    </vt:vector>
  </TitlesOfParts>
  <Company/>
  <LinksUpToDate>false</LinksUpToDate>
  <CharactersWithSpaces>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19_ANIA_call_oral_abstracts</dc:title>
  <dc:subject/>
  <dc:creator>Kristina Moran</dc:creator>
  <cp:keywords/>
  <dc:description/>
  <cp:lastModifiedBy>Rachel DeAngelo</cp:lastModifiedBy>
  <cp:revision>35</cp:revision>
  <cp:lastPrinted>2019-10-23T20:14:00Z</cp:lastPrinted>
  <dcterms:created xsi:type="dcterms:W3CDTF">2022-11-21T21:08:00Z</dcterms:created>
  <dcterms:modified xsi:type="dcterms:W3CDTF">2022-12-06T15:19:00Z</dcterms:modified>
</cp:coreProperties>
</file>